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01" w:rsidRDefault="00154B01" w:rsidP="00154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СЕЛЬСКОГО ПОСЕЛЕНИЯ ДУБОВСКОГО МУНИЦИПАЛЬНОГО РАЙОНА ВОЛГОГРАДСКОЙ ОБЛАСТИ</w:t>
      </w:r>
    </w:p>
    <w:p w:rsidR="00154B01" w:rsidRDefault="00154B01" w:rsidP="00154B01">
      <w:pPr>
        <w:pBdr>
          <w:bottom w:val="single" w:sz="12" w:space="1" w:color="000000"/>
        </w:pBdr>
        <w:spacing w:line="240" w:lineRule="auto"/>
        <w:jc w:val="center"/>
      </w:pP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5">
        <w:r>
          <w:rPr>
            <w:lang w:val="en-US"/>
          </w:rPr>
          <w:t>e</w:t>
        </w:r>
        <w:r>
          <w:t>-</w:t>
        </w:r>
        <w:r>
          <w:rPr>
            <w:lang w:val="en-US"/>
          </w:rPr>
          <w:t>mail</w:t>
        </w:r>
        <w:r>
          <w:t>:</w:t>
        </w:r>
        <w:r>
          <w:rPr>
            <w:lang w:val="en-US"/>
          </w:rPr>
          <w:t>adm</w:t>
        </w:r>
        <w:r>
          <w:t>-</w:t>
        </w:r>
        <w:r>
          <w:rPr>
            <w:lang w:val="en-US"/>
          </w:rPr>
          <w:t>gor</w:t>
        </w:r>
        <w:r>
          <w:t>.</w:t>
        </w:r>
        <w:r>
          <w:rPr>
            <w:lang w:val="en-US"/>
          </w:rPr>
          <w:t>balikley</w:t>
        </w:r>
        <w:r>
          <w:t>@</w:t>
        </w:r>
        <w:r>
          <w:rPr>
            <w:lang w:val="en-US"/>
          </w:rPr>
          <w:t>mail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</w:p>
    <w:p w:rsidR="00154B01" w:rsidRDefault="00154B01" w:rsidP="00154B01">
      <w:pPr>
        <w:pBdr>
          <w:bottom w:val="single" w:sz="12" w:space="1" w:color="000000"/>
        </w:pBdr>
        <w:spacing w:line="240" w:lineRule="auto"/>
        <w:jc w:val="center"/>
      </w:pPr>
      <w:r>
        <w:t>ОГРН 1053455071922; ИНН 3405011214; КПП 340501001.</w:t>
      </w:r>
    </w:p>
    <w:p w:rsidR="00154B01" w:rsidRDefault="00154B01" w:rsidP="00154B01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4B01" w:rsidRPr="00783886" w:rsidRDefault="00154B01" w:rsidP="00154B0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21.02.2022 г.                                                                 № 7</w:t>
      </w:r>
    </w:p>
    <w:p w:rsidR="00154B01" w:rsidRDefault="00154B01" w:rsidP="00154B0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B01" w:rsidRDefault="00154B01" w:rsidP="00154B0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поселения»</w:t>
      </w:r>
    </w:p>
    <w:p w:rsidR="00154B01" w:rsidRDefault="00154B01" w:rsidP="00154B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B01" w:rsidRDefault="00154B01" w:rsidP="00154B01">
      <w:pPr>
        <w:spacing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проверочных листов, а также случаев обязательного применения проверочных листов»,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154B01" w:rsidRDefault="00154B01" w:rsidP="00154B0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154B01" w:rsidRDefault="00154B01" w:rsidP="00154B01">
      <w:pPr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официального опубликования, но не ранее  01.03.2022.</w:t>
      </w:r>
    </w:p>
    <w:p w:rsidR="00154B01" w:rsidRDefault="00154B01" w:rsidP="00154B0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B01" w:rsidRDefault="00154B01" w:rsidP="00154B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4B01" w:rsidRDefault="00154B01" w:rsidP="00154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B01" w:rsidRDefault="00154B01" w:rsidP="00154B0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154B01" w:rsidRDefault="00154B01" w:rsidP="00154B01">
      <w:pPr>
        <w:spacing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4B01" w:rsidRDefault="00154B01" w:rsidP="00154B01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:rsidR="00154B01" w:rsidRDefault="00154B01" w:rsidP="00154B01">
      <w:pPr>
        <w:pStyle w:val="2"/>
        <w:spacing w:after="0" w:line="360" w:lineRule="auto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Горнобалыклейского</w:t>
      </w:r>
      <w:proofErr w:type="spellEnd"/>
      <w:r>
        <w:rPr>
          <w:szCs w:val="24"/>
        </w:rPr>
        <w:t xml:space="preserve"> </w:t>
      </w:r>
    </w:p>
    <w:p w:rsidR="00154B01" w:rsidRDefault="00154B01" w:rsidP="00154B01">
      <w:pPr>
        <w:pStyle w:val="2"/>
        <w:spacing w:after="0" w:line="360" w:lineRule="auto"/>
        <w:rPr>
          <w:szCs w:val="24"/>
        </w:rPr>
      </w:pPr>
      <w:r>
        <w:rPr>
          <w:szCs w:val="24"/>
        </w:rPr>
        <w:t>сельского поселения                                                         С.Н. Соловьев</w:t>
      </w:r>
    </w:p>
    <w:p w:rsidR="00154B01" w:rsidRDefault="00154B01" w:rsidP="00154B01">
      <w:pPr>
        <w:pStyle w:val="2"/>
        <w:spacing w:after="0" w:line="360" w:lineRule="auto"/>
        <w:rPr>
          <w:szCs w:val="24"/>
        </w:rPr>
      </w:pPr>
    </w:p>
    <w:p w:rsidR="00154B01" w:rsidRDefault="00154B01" w:rsidP="00154B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154B01" w:rsidRDefault="00154B01" w:rsidP="00154B01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№_7_ от 21 .02. 2022 г</w:t>
      </w:r>
    </w:p>
    <w:p w:rsidR="00154B01" w:rsidRDefault="00154B01" w:rsidP="00154B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B01" w:rsidRDefault="00154B01" w:rsidP="00154B0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54B01" w:rsidRDefault="00154B01" w:rsidP="00154B0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применяемого при осуществлении муниципального контроля в сфере благоустройства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154B01" w:rsidRDefault="00154B01" w:rsidP="00154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54B01" w:rsidRDefault="00154B01" w:rsidP="00154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247" w:type="dxa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154B01" w:rsidTr="00FF471C">
        <w:trPr>
          <w:trHeight w:val="523"/>
        </w:trPr>
        <w:tc>
          <w:tcPr>
            <w:tcW w:w="4247" w:type="dxa"/>
          </w:tcPr>
          <w:p w:rsidR="00154B01" w:rsidRDefault="00154B01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QR-код, предусмотренный </w:t>
            </w:r>
            <w:hyperlink r:id="rId7">
              <w:r>
                <w:rPr>
                  <w:rFonts w:ascii="Times New Roman" w:hAnsi="Times New Roman" w:cs="Times New Roman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  <w:p w:rsidR="00154B01" w:rsidRDefault="00154B01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54B01" w:rsidRDefault="00154B01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54B01" w:rsidRDefault="00154B01" w:rsidP="00154B0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4B01" w:rsidRDefault="00154B01" w:rsidP="00154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154B01" w:rsidTr="00FF471C"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154B01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B01" w:rsidTr="00FF471C">
        <w:trPr>
          <w:trHeight w:val="1059"/>
        </w:trPr>
        <w:tc>
          <w:tcPr>
            <w:tcW w:w="47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54B01" w:rsidTr="00FF471C">
        <w:tc>
          <w:tcPr>
            <w:tcW w:w="47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B01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от_______ </w:t>
            </w:r>
          </w:p>
        </w:tc>
      </w:tr>
      <w:tr w:rsidR="00154B01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B01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154B01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154B01" w:rsidRDefault="00154B01" w:rsidP="00FF471C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4B01" w:rsidRDefault="00154B01" w:rsidP="0015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B01" w:rsidRDefault="00154B01" w:rsidP="0015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01" w:rsidRDefault="00154B01" w:rsidP="00154B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154B01" w:rsidRDefault="00154B01" w:rsidP="00154B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14"/>
        <w:gridCol w:w="2067"/>
        <w:gridCol w:w="440"/>
        <w:gridCol w:w="45"/>
        <w:gridCol w:w="476"/>
        <w:gridCol w:w="99"/>
        <w:gridCol w:w="1438"/>
        <w:gridCol w:w="105"/>
        <w:gridCol w:w="910"/>
      </w:tblGrid>
      <w:tr w:rsidR="00154B01" w:rsidTr="00FF471C">
        <w:trPr>
          <w:trHeight w:val="15"/>
        </w:trPr>
        <w:tc>
          <w:tcPr>
            <w:tcW w:w="597" w:type="dxa"/>
            <w:tcBorders>
              <w:bottom w:val="single" w:sz="6" w:space="0" w:color="000000"/>
            </w:tcBorders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bottom w:val="single" w:sz="6" w:space="0" w:color="000000"/>
            </w:tcBorders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6" w:space="0" w:color="000000"/>
            </w:tcBorders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Соотнесенные со списком контрольных вопросов реквизиты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указанием структурных единиц этих актов</w:t>
            </w:r>
          </w:p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</w:t>
            </w:r>
          </w:p>
        </w:tc>
      </w:tr>
      <w:tr w:rsidR="00154B01" w:rsidTr="00FF471C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8">
              <w:r>
                <w:rPr>
                  <w:rFonts w:ascii="Times New Roman" w:hAnsi="Times New Roman" w:cs="Times New Roman"/>
                  <w:szCs w:val="24"/>
                </w:rPr>
                <w:t xml:space="preserve">Пункт 4.1.5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4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 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Имеются ли заключенные договоры:</w:t>
            </w:r>
          </w:p>
          <w:p w:rsidR="00154B01" w:rsidRDefault="00154B01" w:rsidP="00FF471C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154B01" w:rsidRDefault="00154B01" w:rsidP="00FF471C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- со специализированными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организациями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существляющими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>
              <w:r>
                <w:rPr>
                  <w:rFonts w:ascii="Times New Roman" w:hAnsi="Times New Roman" w:cs="Times New Roman"/>
                  <w:szCs w:val="24"/>
                </w:rPr>
                <w:t xml:space="preserve">Пункта 9.2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9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Соблюдается ли расстояние от границ детских площадок:</w:t>
            </w:r>
          </w:p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до контейнерных площадок?</w:t>
            </w:r>
          </w:p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до окон жилых домов?</w:t>
            </w:r>
          </w:p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>
              <w:r>
                <w:rPr>
                  <w:rFonts w:ascii="Times New Roman" w:hAnsi="Times New Roman" w:cs="Times New Roman"/>
                  <w:szCs w:val="24"/>
                </w:rPr>
                <w:t xml:space="preserve">Пункт 9.1.1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9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1">
              <w:r>
                <w:rPr>
                  <w:rFonts w:ascii="Times New Roman" w:hAnsi="Times New Roman" w:cs="Times New Roman"/>
                  <w:szCs w:val="24"/>
                </w:rPr>
                <w:t xml:space="preserve"> Пункт 9.2.1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9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Осуществляется ли содержание в надлежащем состоянии используемые земельные участки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2">
              <w:r>
                <w:rPr>
                  <w:rFonts w:ascii="Times New Roman" w:hAnsi="Times New Roman" w:cs="Times New Roman"/>
                  <w:szCs w:val="24"/>
                </w:rPr>
                <w:t xml:space="preserve"> Пункт 10.7 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10 Правил благоустройства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Соблюдаются ли порядок размещения и требования к внешнему виду некапитальных нестационарных объектов на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3">
              <w:r>
                <w:rPr>
                  <w:rFonts w:ascii="Times New Roman" w:hAnsi="Times New Roman" w:cs="Times New Roman"/>
                  <w:szCs w:val="24"/>
                </w:rPr>
                <w:t xml:space="preserve">Пункты 4.1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4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4">
              <w:r>
                <w:rPr>
                  <w:rFonts w:ascii="Times New Roman" w:hAnsi="Times New Roman" w:cs="Times New Roman"/>
                  <w:szCs w:val="24"/>
                </w:rPr>
                <w:t xml:space="preserve">Пункт 2.2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2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5">
              <w:r>
                <w:rPr>
                  <w:rFonts w:ascii="Times New Roman" w:hAnsi="Times New Roman" w:cs="Times New Roman"/>
                  <w:szCs w:val="24"/>
                </w:rPr>
                <w:t xml:space="preserve"> Пункт 2.2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2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6">
              <w:r>
                <w:rPr>
                  <w:rFonts w:ascii="Times New Roman" w:hAnsi="Times New Roman" w:cs="Times New Roman"/>
                  <w:szCs w:val="24"/>
                </w:rPr>
                <w:t xml:space="preserve"> Пункт 2.3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2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Имеет ли место изменения фасада здания, связанное с ликвидацией и изменением отдельных деталей без согласования 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уполномоченн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органом администрации сельского поселения?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7">
              <w:r>
                <w:rPr>
                  <w:rFonts w:ascii="Times New Roman" w:hAnsi="Times New Roman" w:cs="Times New Roman"/>
                  <w:szCs w:val="24"/>
                </w:rPr>
                <w:t xml:space="preserve"> Пункт 4.1.5 раздела 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4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Выполняются ли требованию по организации и порядку проведения земляных работ на территории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сельского поселения?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8">
              <w:r>
                <w:rPr>
                  <w:rFonts w:ascii="Times New Roman" w:hAnsi="Times New Roman" w:cs="Times New Roman"/>
                  <w:szCs w:val="24"/>
                </w:rPr>
                <w:t xml:space="preserve"> Пункт 11.2 </w:t>
              </w:r>
              <w:proofErr w:type="gramStart"/>
              <w:r>
                <w:rPr>
                  <w:rFonts w:ascii="Times New Roman" w:hAnsi="Times New Roman" w:cs="Times New Roman"/>
                  <w:szCs w:val="24"/>
                </w:rPr>
                <w:t>Раздел</w:t>
              </w:r>
              <w:proofErr w:type="gramEnd"/>
            </w:hyperlink>
            <w:r>
              <w:rPr>
                <w:rFonts w:ascii="Times New Roman" w:hAnsi="Times New Roman" w:cs="Times New Roman"/>
                <w:szCs w:val="24"/>
              </w:rPr>
              <w:t xml:space="preserve">а 11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Соблюдается ли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особенность уборки городских территорий в весенне-летний период?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9">
              <w:r>
                <w:rPr>
                  <w:rFonts w:ascii="Times New Roman" w:hAnsi="Times New Roman" w:cs="Times New Roman"/>
                  <w:szCs w:val="24"/>
                </w:rPr>
                <w:t xml:space="preserve"> Пункт 10.5 </w:t>
              </w:r>
              <w:r>
                <w:rPr>
                  <w:rFonts w:ascii="Times New Roman" w:hAnsi="Times New Roman" w:cs="Times New Roman"/>
                  <w:szCs w:val="24"/>
                </w:rPr>
                <w:lastRenderedPageBreak/>
                <w:t>раздела 1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0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01" w:rsidTr="00FF471C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Соблюдается ли особенность уборки сельских территорий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зимний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период??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hyperlink r:id="rId20">
              <w:r>
                <w:rPr>
                  <w:rFonts w:ascii="Times New Roman" w:hAnsi="Times New Roman" w:cs="Times New Roman"/>
                  <w:szCs w:val="24"/>
                </w:rPr>
                <w:t xml:space="preserve"> Пункт 10.5 раздела 1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0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54B01" w:rsidRDefault="00154B01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01" w:rsidRDefault="00154B01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(дата заполнения</w:t>
      </w:r>
      <w:proofErr w:type="gramEnd"/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154B01" w:rsidRDefault="00154B01" w:rsidP="00154B01"/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(должность лица, заполнившего                            (подпись)                                     (фамилия, имя, отчество</w:t>
      </w:r>
      <w:proofErr w:type="gramEnd"/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                                                                (при наличии) лица, заполнившего</w:t>
      </w:r>
    </w:p>
    <w:p w:rsidR="00154B01" w:rsidRDefault="00154B01" w:rsidP="00154B01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154B01" w:rsidRDefault="00154B01" w:rsidP="00154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2F537A" w:rsidRDefault="002F537A"/>
    <w:sectPr w:rsidR="002F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1"/>
    <w:rsid w:val="00154B01"/>
    <w:rsid w:val="002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1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4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4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154B01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154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154B01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154B01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1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4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4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154B01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154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154B01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154B01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92188&amp;date=28.10.2019&amp;dst=101721&amp;fld=134" TargetMode="External"/><Relationship Id="rId13" Type="http://schemas.openxmlformats.org/officeDocument/2006/relationships/hyperlink" Target="https://login.consultant.ru/link/?req=doc&amp;base=RLAW926&amp;n=192188&amp;date=28.10.2019&amp;dst=101996&amp;fld=134" TargetMode="External"/><Relationship Id="rId18" Type="http://schemas.openxmlformats.org/officeDocument/2006/relationships/hyperlink" Target="https://login.consultant.ru/link/?req=doc&amp;base=RLAW926&amp;n=192188&amp;date=28.10.2019&amp;dst=101733&amp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5F66A27DDFDAC140994286ED957C4DC42D1638B3F98320E3A73DFAE5BC37C9A3F78A6C740858F8F2D0BD61275n7JBG" TargetMode="External"/><Relationship Id="rId12" Type="http://schemas.openxmlformats.org/officeDocument/2006/relationships/hyperlink" Target="https://login.consultant.ru/link/?req=doc&amp;base=RLAW926&amp;n=192188&amp;date=28.10.2019&amp;dst=101994&amp;fld=134" TargetMode="External"/><Relationship Id="rId17" Type="http://schemas.openxmlformats.org/officeDocument/2006/relationships/hyperlink" Target="https://login.consultant.ru/link/?req=doc&amp;base=RLAW926&amp;n=192188&amp;date=28.10.2019&amp;dst=101733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92188&amp;date=28.10.2019&amp;dst=101733&amp;fld=134" TargetMode="External"/><Relationship Id="rId20" Type="http://schemas.openxmlformats.org/officeDocument/2006/relationships/hyperlink" Target="https://login.consultant.ru/link/?req=doc&amp;base=RLAW926&amp;n=192188&amp;date=28.10.2019&amp;dst=10173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https://login.consultant.ru/link/?req=doc&amp;base=RLAW926&amp;n=192188&amp;date=28.10.2019&amp;dst=101992&amp;fld=134" TargetMode="External"/><Relationship Id="rId5" Type="http://schemas.openxmlformats.org/officeDocument/2006/relationships/hyperlink" Target="mailto:e-mail%5eadm-gor.balikley@mail.ru" TargetMode="External"/><Relationship Id="rId15" Type="http://schemas.openxmlformats.org/officeDocument/2006/relationships/hyperlink" Target="https://login.consultant.ru/link/?req=doc&amp;base=RLAW926&amp;n=192188&amp;date=28.10.2019&amp;dst=101733&amp;fld=134" TargetMode="External"/><Relationship Id="rId10" Type="http://schemas.openxmlformats.org/officeDocument/2006/relationships/hyperlink" Target="https://login.consultant.ru/link/?req=doc&amp;base=RLAW926&amp;n=192188&amp;date=28.10.2019&amp;dst=101991&amp;fld=134" TargetMode="External"/><Relationship Id="rId19" Type="http://schemas.openxmlformats.org/officeDocument/2006/relationships/hyperlink" Target="https://login.consultant.ru/link/?req=doc&amp;base=RLAW926&amp;n=192188&amp;date=28.10.2019&amp;dst=10173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92188&amp;date=28.10.2019&amp;dst=101991&amp;fld=134" TargetMode="External"/><Relationship Id="rId14" Type="http://schemas.openxmlformats.org/officeDocument/2006/relationships/hyperlink" Target="https://login.consultant.ru/link/?req=doc&amp;base=RLAW926&amp;n=192188&amp;date=28.10.2019&amp;dst=101996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2022-02-21T07:03:00Z</cp:lastPrinted>
  <dcterms:created xsi:type="dcterms:W3CDTF">2022-02-21T07:02:00Z</dcterms:created>
  <dcterms:modified xsi:type="dcterms:W3CDTF">2022-02-21T07:04:00Z</dcterms:modified>
</cp:coreProperties>
</file>