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9F" w:rsidRDefault="001A109F" w:rsidP="001A109F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СОВЕТ ДЕПУТАТОВ ГОРНОБАЛЫКЛЕЙСКОГО СЕЛЬСКОГО ПОСЕЛЕНИЯ</w:t>
      </w:r>
    </w:p>
    <w:p w:rsidR="001A109F" w:rsidRDefault="001A109F" w:rsidP="001A109F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ДУБОВСКОГО МУНИЦИПАЛЬНОГО РАЙОНА ВОЛГОГРАДСКОЙ ОБЛАСТИ </w:t>
      </w:r>
      <w:r>
        <w:rPr>
          <w:rFonts w:cs="Times New Roman"/>
          <w:b/>
          <w:bCs/>
          <w:sz w:val="20"/>
          <w:szCs w:val="20"/>
        </w:rPr>
        <w:t xml:space="preserve">404016 Волгоградская область , </w:t>
      </w:r>
      <w:proofErr w:type="spellStart"/>
      <w:r>
        <w:rPr>
          <w:rFonts w:cs="Times New Roman"/>
          <w:b/>
          <w:bCs/>
          <w:sz w:val="20"/>
          <w:szCs w:val="20"/>
        </w:rPr>
        <w:t>Дубовский</w:t>
      </w:r>
      <w:proofErr w:type="spellEnd"/>
      <w:r>
        <w:rPr>
          <w:rFonts w:cs="Times New Roman"/>
          <w:b/>
          <w:bCs/>
          <w:sz w:val="20"/>
          <w:szCs w:val="20"/>
        </w:rPr>
        <w:t xml:space="preserve"> район ,</w:t>
      </w:r>
      <w:proofErr w:type="spellStart"/>
      <w:r>
        <w:rPr>
          <w:rFonts w:cs="Times New Roman"/>
          <w:b/>
          <w:bCs/>
          <w:sz w:val="20"/>
          <w:szCs w:val="20"/>
        </w:rPr>
        <w:t>с</w:t>
      </w:r>
      <w:proofErr w:type="gramStart"/>
      <w:r>
        <w:rPr>
          <w:rFonts w:cs="Times New Roman"/>
          <w:b/>
          <w:bCs/>
          <w:sz w:val="20"/>
          <w:szCs w:val="20"/>
        </w:rPr>
        <w:t>.Г</w:t>
      </w:r>
      <w:proofErr w:type="gramEnd"/>
      <w:r>
        <w:rPr>
          <w:rFonts w:cs="Times New Roman"/>
          <w:b/>
          <w:bCs/>
          <w:sz w:val="20"/>
          <w:szCs w:val="20"/>
        </w:rPr>
        <w:t>орныйБалыклей</w:t>
      </w:r>
      <w:proofErr w:type="spellEnd"/>
      <w:r>
        <w:rPr>
          <w:rFonts w:cs="Times New Roman"/>
          <w:b/>
          <w:bCs/>
          <w:sz w:val="20"/>
          <w:szCs w:val="20"/>
        </w:rPr>
        <w:t>, ул.Пушкина -24</w:t>
      </w:r>
    </w:p>
    <w:p w:rsidR="001A109F" w:rsidRDefault="001A109F" w:rsidP="001A109F">
      <w:pPr>
        <w:pStyle w:val="Standard"/>
        <w:spacing w:line="276" w:lineRule="auto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Тел/факс 8 (84458) 7 61 47;</w:t>
      </w:r>
    </w:p>
    <w:p w:rsidR="001A109F" w:rsidRDefault="001A109F" w:rsidP="001A109F">
      <w:pPr>
        <w:pStyle w:val="Standard"/>
        <w:spacing w:line="276" w:lineRule="auto"/>
        <w:jc w:val="center"/>
        <w:rPr>
          <w:rFonts w:cs="Times New Roman"/>
          <w:b/>
          <w:bCs/>
          <w:sz w:val="20"/>
          <w:szCs w:val="20"/>
        </w:rPr>
      </w:pPr>
    </w:p>
    <w:p w:rsidR="001A109F" w:rsidRDefault="001A109F" w:rsidP="001A109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C469F">
        <w:rPr>
          <w:noProof/>
          <w:lang w:eastAsia="ru-RU"/>
        </w:rPr>
        <w:pict>
          <v:line id="Прямая соединительная линия 4" o:spid="_x0000_s1026" style="position:absolute;left:0;text-align:left;z-index:251660288;visibility:visible" from="-36pt,9.65pt" to="4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" strokeweight="2.25pt"/>
        </w:pict>
      </w:r>
    </w:p>
    <w:p w:rsidR="001A109F" w:rsidRDefault="001A109F" w:rsidP="001A109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A109F" w:rsidRDefault="001A109F" w:rsidP="001A109F">
      <w:pPr>
        <w:pStyle w:val="ConsTitle"/>
        <w:widowControl/>
        <w:tabs>
          <w:tab w:val="left" w:pos="3180"/>
          <w:tab w:val="center" w:pos="4535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ПРОЕКТ -    РЕШЕНИЕ</w:t>
      </w:r>
    </w:p>
    <w:p w:rsidR="001A109F" w:rsidRDefault="001A109F" w:rsidP="001A109F">
      <w:pPr>
        <w:pStyle w:val="ConsNormal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:rsidR="001A109F" w:rsidRPr="001A109F" w:rsidRDefault="001A109F" w:rsidP="001A109F">
      <w:pPr>
        <w:pStyle w:val="ConsNormal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1A109F">
        <w:rPr>
          <w:rFonts w:ascii="Times New Roman" w:hAnsi="Times New Roman" w:cs="Times New Roman"/>
          <w:b/>
          <w:sz w:val="24"/>
          <w:szCs w:val="24"/>
        </w:rPr>
        <w:t xml:space="preserve">от « 16 » .11. 2020  г.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Pr="001A109F">
        <w:rPr>
          <w:rFonts w:ascii="Times New Roman" w:hAnsi="Times New Roman" w:cs="Times New Roman"/>
          <w:b/>
          <w:sz w:val="24"/>
          <w:szCs w:val="24"/>
        </w:rPr>
        <w:t xml:space="preserve">№   23/11  __ </w:t>
      </w:r>
    </w:p>
    <w:p w:rsidR="001A109F" w:rsidRDefault="001A109F" w:rsidP="001A109F">
      <w:pPr>
        <w:pStyle w:val="ConsNormal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:rsidR="001A109F" w:rsidRDefault="001A109F" w:rsidP="001A109F">
      <w:pPr>
        <w:pStyle w:val="ConsNormal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 бюджете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A109F" w:rsidRDefault="001A109F" w:rsidP="001A109F">
      <w:pPr>
        <w:pStyle w:val="ConsNormal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год  и на период до 2026 года.</w:t>
      </w:r>
    </w:p>
    <w:p w:rsidR="001A109F" w:rsidRDefault="001A109F" w:rsidP="001A109F">
      <w:pPr>
        <w:pStyle w:val="ConsNormal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09F" w:rsidRDefault="001A109F" w:rsidP="001A109F">
      <w:pPr>
        <w:pStyle w:val="Con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1. Основные характеристики бюджета поселения на 2024 год и на период до 2026 года</w:t>
      </w:r>
    </w:p>
    <w:p w:rsidR="001A109F" w:rsidRDefault="001A109F" w:rsidP="001A109F">
      <w:pPr>
        <w:pStyle w:val="Con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09F" w:rsidRDefault="001A109F" w:rsidP="001A109F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поселения на 2024 год в следующих размерах:</w:t>
      </w:r>
    </w:p>
    <w:p w:rsidR="001A109F" w:rsidRDefault="001A109F" w:rsidP="001A109F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  12 927 398рублей, в том числе  поступления от других бюджетов бюджетной системы Российской Федерации  в сумме 8 442 900 рублей согласно приложению 1 к настоящему Решению; </w:t>
      </w:r>
    </w:p>
    <w:p w:rsidR="001A109F" w:rsidRDefault="001A109F" w:rsidP="001A109F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расходов бюджета поселения в сумме 12 927 398 рублей;</w:t>
      </w:r>
    </w:p>
    <w:p w:rsidR="001A109F" w:rsidRDefault="001A109F" w:rsidP="001A109F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поселения на 2025 год и на 2026 год в следующих размерах:</w:t>
      </w:r>
    </w:p>
    <w:p w:rsidR="001A109F" w:rsidRDefault="001A109F" w:rsidP="001A109F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прогнозируемый общий объем доходов бюджета поселения на 2025 год в сумме 12 209 866  рублей, в том числе поступления от других бюджетов бюджетной системы Российской Федерации  в сумме 7551 400  рублей, и на 2026 год в сумме   11 967 710 рублей, в том числе поступления от других бюджетов бюджетной системы Российской Федерации  в сумме  7 085 400 рублей согласно приложению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к настоящему Решению;</w:t>
      </w:r>
    </w:p>
    <w:p w:rsidR="001A109F" w:rsidRDefault="001A109F" w:rsidP="001A109F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расходов бюджета поселения на 2025 год в сумме  12 209 866  рублей, и на 2026 год в сумме 11 967 710 рублей, в том числе условно утвержденные расходы в сумме 903633 рублей.</w:t>
      </w:r>
    </w:p>
    <w:p w:rsidR="001A109F" w:rsidRDefault="001A109F" w:rsidP="001A109F">
      <w:pPr>
        <w:pStyle w:val="Con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2. Муниципальный внутренний долг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A109F" w:rsidRDefault="001A109F" w:rsidP="001A109F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Установить верхний предел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по состоянию на 1 января 2024 года в сумме  0 рублей, в том числе предельный объем обязательств по муниципальным гарантиям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в сумме  0 рублей, на 1 января 2025 года - в сумме 0 рублей, в том числе предельный объем обязательств по муниципальным гарантиям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в сумме 0 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на 1 января 2026 года - в сумме 0 рублей, в том числе предельный объем обязательств по муниципальным гарантиям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в сумме  0 рублей.</w:t>
      </w:r>
    </w:p>
    <w:p w:rsidR="001A109F" w:rsidRDefault="001A109F" w:rsidP="001A109F">
      <w:pPr>
        <w:pStyle w:val="Con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3. Нормативы отчислений от уплаты налогов, пошлин, сборов и иных платежей в бюджет поселения на 2024 год и на период до 2026 года</w:t>
      </w:r>
    </w:p>
    <w:p w:rsidR="001A109F" w:rsidRDefault="001A109F" w:rsidP="001A109F">
      <w:pPr>
        <w:ind w:firstLine="708"/>
        <w:jc w:val="both"/>
      </w:pPr>
      <w:r>
        <w:t>Установить, что доходы бюджета поселения, поступающие в 2024, 2025, 2026 годах,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субъекта Российской Федерации и  настоящим Решением в следующих размерах:</w:t>
      </w:r>
    </w:p>
    <w:p w:rsidR="001A109F" w:rsidRDefault="001A109F" w:rsidP="001A109F">
      <w:pPr>
        <w:jc w:val="both"/>
        <w:rPr>
          <w:sz w:val="22"/>
          <w:szCs w:val="22"/>
        </w:rPr>
      </w:pPr>
      <w:r>
        <w:t xml:space="preserve">          налога на доходы физических лиц - по нормативу 15 процентов;</w:t>
      </w:r>
    </w:p>
    <w:p w:rsidR="001A109F" w:rsidRDefault="001A109F" w:rsidP="001A109F">
      <w:pPr>
        <w:jc w:val="both"/>
      </w:pPr>
      <w:r>
        <w:lastRenderedPageBreak/>
        <w:t xml:space="preserve">          единого сельскохозяйственного налога - по нормативу 50  процентов;</w:t>
      </w:r>
    </w:p>
    <w:p w:rsidR="001A109F" w:rsidRDefault="001A109F" w:rsidP="001A109F">
      <w:pPr>
        <w:ind w:firstLine="708"/>
        <w:jc w:val="both"/>
      </w:pPr>
      <w:r>
        <w:t>налога на имущество физических лиц, взимаемого по ставкам, применяемым к объектам налогообложения расположенным в границах поселений – по нормативу 100 процентов;</w:t>
      </w:r>
    </w:p>
    <w:p w:rsidR="001A109F" w:rsidRDefault="001A109F" w:rsidP="001A109F">
      <w:pPr>
        <w:ind w:firstLine="708"/>
        <w:jc w:val="both"/>
      </w:pPr>
      <w:r>
        <w:t>земельного налога – по нормативу 100 процентов;</w:t>
      </w:r>
    </w:p>
    <w:p w:rsidR="001A109F" w:rsidRDefault="001A109F" w:rsidP="001A109F">
      <w:pPr>
        <w:ind w:firstLine="708"/>
        <w:jc w:val="both"/>
      </w:pPr>
      <w:r>
        <w:t>доходов от использования имущества, находящегося в государственной и муниципальной собственности - по нормативам в соответствии с действующим законодательством;</w:t>
      </w:r>
    </w:p>
    <w:p w:rsidR="001A109F" w:rsidRDefault="001A109F" w:rsidP="001A109F">
      <w:pPr>
        <w:ind w:firstLine="708"/>
        <w:jc w:val="both"/>
      </w:pPr>
      <w:r>
        <w:t>доходов от уплаты прочих налогов, сборов, пошлин, платежей, поступлений и неналоговых доходов, подлежащих зачислению в бюджет поселения в соответствии с действующим законодательством.</w:t>
      </w:r>
    </w:p>
    <w:p w:rsidR="001A109F" w:rsidRDefault="001A109F" w:rsidP="001A109F">
      <w:pPr>
        <w:pStyle w:val="Con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4. Главные администраторы доходов и главные администраторы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источников финансирования дефицита бюджета поселения</w:t>
      </w:r>
      <w:proofErr w:type="gramEnd"/>
    </w:p>
    <w:p w:rsidR="001A109F" w:rsidRDefault="001A109F" w:rsidP="001A109F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перечень главных администраторов доходов бюджета поселения согласно приложению 3 к настоящему Решению. </w:t>
      </w:r>
    </w:p>
    <w:p w:rsidR="001A109F" w:rsidRDefault="001A109F" w:rsidP="001A109F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перечень главных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 приложению 4к настоящему Решению.</w:t>
      </w:r>
    </w:p>
    <w:p w:rsidR="001A109F" w:rsidRDefault="001A109F" w:rsidP="001A109F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в случае изменения в 2024 году состава и (или) функций главных администраторов доходов бюджета поселения или главных администраторов источников финансирования дефицита бюджета поселения, вправе вносить соответствующие изменения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 Российской Федерации, с последующим внесением изменений в настоящее Решение. </w:t>
      </w:r>
      <w:proofErr w:type="gramEnd"/>
    </w:p>
    <w:p w:rsidR="001A109F" w:rsidRDefault="001A109F" w:rsidP="001A109F">
      <w:pPr>
        <w:ind w:firstLine="708"/>
        <w:jc w:val="both"/>
        <w:rPr>
          <w:b/>
        </w:rPr>
      </w:pPr>
      <w:r>
        <w:rPr>
          <w:b/>
        </w:rPr>
        <w:t xml:space="preserve">Статья 5. Особенности администрирования доходов бюджета </w:t>
      </w:r>
      <w:proofErr w:type="spellStart"/>
      <w:r>
        <w:rPr>
          <w:b/>
        </w:rPr>
        <w:t>Горнобалыклейского</w:t>
      </w:r>
      <w:proofErr w:type="spellEnd"/>
      <w:r>
        <w:rPr>
          <w:b/>
        </w:rPr>
        <w:t xml:space="preserve"> сельского поселения  в 2024 году</w:t>
      </w:r>
    </w:p>
    <w:p w:rsidR="001A109F" w:rsidRDefault="001A109F" w:rsidP="001A109F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случаях, установленных законодательством Российской Федерации, органы местного самоуправления, а также находящиеся в их ведении бюджетные учреждения осуществляют начисление, учет и контроль за правильностью исчисления, полнотой уплаты платежей по отдельным видам доходов, подлежащих зачислению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включая пени и штрафы по ним, а также осуществляют взыскание задолженности и принимают решения о возврате (зачете) указанных платежей в 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осуществления соответствующих полномочий администраторами доходов бюджета поселения. </w:t>
      </w:r>
    </w:p>
    <w:p w:rsidR="001A109F" w:rsidRDefault="001A109F" w:rsidP="001A109F">
      <w:pPr>
        <w:ind w:firstLine="708"/>
        <w:jc w:val="both"/>
        <w:rPr>
          <w:b/>
        </w:rPr>
      </w:pPr>
      <w:r>
        <w:rPr>
          <w:b/>
        </w:rPr>
        <w:t>Статья 6. Особенности  использования средств, получаемых бюджетными учреждениями поселения</w:t>
      </w:r>
    </w:p>
    <w:p w:rsidR="001A109F" w:rsidRDefault="001A109F" w:rsidP="001A109F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Средства в валюте Российской Федерации, полученные  бюджетными учреждениями поселения от оказания платных услуг, от иной приносящей доход деятельности, безвозмездные поступления от физических и юридических лиц, в том числе добровольные пожертвования отражаются на лицевых счетах бюджетных учреждений, открытых в Финансовом отделе администрации Дубовского муниципального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Волгоградской области, в соответствии с требованиями бухгалтерского учета и расходуются </w:t>
      </w:r>
    </w:p>
    <w:p w:rsidR="001A109F" w:rsidRDefault="001A109F" w:rsidP="001A109F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указанными бюджетными учреждениями в соответствии с генеральными разрешениями (разрешениями), оформленными главными распорядителями средств бюджета поселения в установленном комитетом бюджетно-финансовой политики и казначейства администрации Волгоградской области порядке, и сметами доходов и расходов по приносящей доход деятельности, утвержденными в порядке, определяемом главными распорядителями средств бюджета поселения, в пределах остатков средств на их лицевых счетах, если иное не предусмотрено настоящим Решением.</w:t>
      </w:r>
      <w:proofErr w:type="gramEnd"/>
    </w:p>
    <w:p w:rsidR="001A109F" w:rsidRDefault="001A109F" w:rsidP="001A109F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Средства, полученные от оказания платных услуг, от иной приносящей доход деятельности, безвозмездные поступления не могут направляться бюджетными </w:t>
      </w:r>
      <w:r>
        <w:rPr>
          <w:rFonts w:ascii="Times New Roman" w:hAnsi="Times New Roman" w:cs="Times New Roman"/>
          <w:sz w:val="24"/>
          <w:szCs w:val="24"/>
        </w:rPr>
        <w:lastRenderedPageBreak/>
        <w:t>учреждениями поселения на создание других организаций, покупку ценных бумаг и размещаться на депозиты в кредитных организациях.</w:t>
      </w:r>
    </w:p>
    <w:p w:rsidR="001A109F" w:rsidRDefault="001A109F" w:rsidP="001A109F">
      <w:pPr>
        <w:ind w:firstLine="708"/>
        <w:jc w:val="both"/>
      </w:pPr>
      <w:r>
        <w:t>2. Средства в валюте Российской Федерации, поступающие во временное распоряжение бюджетных учреждений поселения в соответствии с законодательными и иными нормативными правовыми актами Российской Федерации, учитываются на лицевых счетах, открытых им в Финансовом отделе администрации Дубовского муниципального района, Волгоградской области в установленном порядке.</w:t>
      </w:r>
    </w:p>
    <w:p w:rsidR="001A109F" w:rsidRDefault="001A109F" w:rsidP="001A109F">
      <w:pPr>
        <w:ind w:firstLine="708"/>
        <w:jc w:val="center"/>
        <w:rPr>
          <w:b/>
          <w:sz w:val="22"/>
          <w:szCs w:val="22"/>
        </w:rPr>
      </w:pPr>
      <w:r>
        <w:rPr>
          <w:b/>
        </w:rPr>
        <w:t>Статья  7. Сводный план предоставления муниципальных услуг</w:t>
      </w:r>
    </w:p>
    <w:p w:rsidR="001A109F" w:rsidRDefault="001A109F" w:rsidP="001A109F">
      <w:pPr>
        <w:ind w:firstLine="708"/>
        <w:jc w:val="center"/>
        <w:rPr>
          <w:b/>
        </w:rPr>
      </w:pPr>
      <w:r>
        <w:rPr>
          <w:b/>
        </w:rPr>
        <w:t xml:space="preserve"> бюджетными учреждениями поселения в натуральных                      показателях по главным распорядителям бюджетных                     средств с указанием перечня услуг, предоставляемых  за счет средств  бюджета поселения на 2024 год  и на период до 2026 года</w:t>
      </w:r>
    </w:p>
    <w:p w:rsidR="001A109F" w:rsidRDefault="001A109F" w:rsidP="001A109F">
      <w:pPr>
        <w:ind w:firstLine="708"/>
        <w:jc w:val="both"/>
        <w:rPr>
          <w:b/>
        </w:rPr>
      </w:pPr>
    </w:p>
    <w:p w:rsidR="001A109F" w:rsidRDefault="001A109F" w:rsidP="001A109F">
      <w:pPr>
        <w:ind w:firstLine="708"/>
        <w:jc w:val="both"/>
      </w:pPr>
      <w:r>
        <w:t xml:space="preserve">     Утвердить сводный план предоставления муниципальных услуг  бюджетными учреждениями поселения в натуральных показателях по главным распорядителям бюджетных средств с указанием перечня услуг, предоставляемых за счет средств бюджета поселения: </w:t>
      </w:r>
    </w:p>
    <w:p w:rsidR="001A109F" w:rsidRDefault="001A109F" w:rsidP="001A109F">
      <w:pPr>
        <w:ind w:firstLine="708"/>
        <w:jc w:val="both"/>
      </w:pPr>
      <w:r>
        <w:t>на 2024 год  согласно приложению 10 к настоящему Решению;</w:t>
      </w:r>
    </w:p>
    <w:p w:rsidR="001A109F" w:rsidRDefault="001A109F" w:rsidP="001A109F">
      <w:pPr>
        <w:ind w:firstLine="708"/>
        <w:jc w:val="both"/>
      </w:pPr>
      <w:r>
        <w:t>на 2025 год согласно приложению 10.1  к настоящему Решению;</w:t>
      </w:r>
    </w:p>
    <w:p w:rsidR="001A109F" w:rsidRDefault="001A109F" w:rsidP="001A109F">
      <w:pPr>
        <w:pStyle w:val="Con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2026 год  согласно приложению 10.2  к настоящему Решению.</w:t>
      </w:r>
    </w:p>
    <w:p w:rsidR="001A109F" w:rsidRDefault="001A109F" w:rsidP="001A109F">
      <w:pPr>
        <w:pStyle w:val="Con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09F" w:rsidRDefault="001A109F" w:rsidP="001A109F">
      <w:pPr>
        <w:pStyle w:val="Con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8.  Бюджетные ассигнования бюджета поселения на   2024 год и на период до 2026 года</w:t>
      </w:r>
    </w:p>
    <w:p w:rsidR="001A109F" w:rsidRDefault="001A109F" w:rsidP="001A109F">
      <w:pPr>
        <w:pStyle w:val="Con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09F" w:rsidRDefault="001A109F" w:rsidP="001A109F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 классификации расходов бюджета поселения: </w:t>
      </w:r>
    </w:p>
    <w:p w:rsidR="001A109F" w:rsidRDefault="001A109F" w:rsidP="001A109F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2024-2026 годы  согласно приложению 5 к настоящему Решению.</w:t>
      </w:r>
    </w:p>
    <w:p w:rsidR="001A109F" w:rsidRDefault="001A109F" w:rsidP="001A109F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в пределах общего объема расходов, установленного  статьей 1 настоящего Решения, распределение бюджетных ассигнований по разделам и подразделам, целевым статьям и видам расходов классификации расходов бюджета: </w:t>
      </w:r>
    </w:p>
    <w:p w:rsidR="001A109F" w:rsidRDefault="001A109F" w:rsidP="001A109F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 – согласно приложению 6 к настоящему Решению;</w:t>
      </w:r>
    </w:p>
    <w:p w:rsidR="001A109F" w:rsidRDefault="001A109F" w:rsidP="001A109F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2024 - 2026 годы – согласно приложению 6.1 к настоящему Решению.</w:t>
      </w:r>
    </w:p>
    <w:p w:rsidR="001A109F" w:rsidRDefault="001A109F" w:rsidP="001A109F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Утвердить ведомственную структуру расходов бюджета поселения:</w:t>
      </w:r>
    </w:p>
    <w:p w:rsidR="001A109F" w:rsidRDefault="001A109F" w:rsidP="001A109F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 – согласно приложению 8 к настоящему Решению;</w:t>
      </w:r>
    </w:p>
    <w:p w:rsidR="001A109F" w:rsidRDefault="001A109F" w:rsidP="001A109F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2025- 2026 годы – согласно приложению 9 к настоящему Решению.</w:t>
      </w:r>
    </w:p>
    <w:p w:rsidR="001A109F" w:rsidRDefault="001A109F" w:rsidP="001A109F">
      <w:pPr>
        <w:pStyle w:val="Con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9. План оказания платных услуг населению главными распорядителями средств бюджета поселения. </w:t>
      </w:r>
    </w:p>
    <w:p w:rsidR="001A109F" w:rsidRDefault="001A109F" w:rsidP="001A109F">
      <w:pPr>
        <w:jc w:val="both"/>
      </w:pPr>
    </w:p>
    <w:p w:rsidR="001A109F" w:rsidRDefault="001A109F" w:rsidP="001A109F">
      <w:pPr>
        <w:jc w:val="both"/>
        <w:rPr>
          <w:sz w:val="22"/>
          <w:szCs w:val="22"/>
        </w:rPr>
      </w:pPr>
      <w:r>
        <w:t xml:space="preserve">           Утвердить план оказания платных услуг населению главными распорядителями средств бюджета поселения на 2024-2026 годы согласно приложению 10.3 к настоящему Решению.</w:t>
      </w:r>
    </w:p>
    <w:p w:rsidR="001A109F" w:rsidRDefault="001A109F" w:rsidP="001A109F">
      <w:pPr>
        <w:pStyle w:val="Con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10. Программа муниципальных внутренних  заимствований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1A109F" w:rsidRDefault="001A109F" w:rsidP="001A109F">
      <w:pPr>
        <w:pStyle w:val="Con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09F" w:rsidRDefault="001A109F" w:rsidP="001A109F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Утвердить программу муниципальных внутренних заимствований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 направляемых на покрытие дефицита  бюджета поселения и погашение муниципальных долговых обязательств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на 2024 год согласно приложению 11 к настоящему Решению и Программу муниципальных внутренних заимствований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 направляемых на покрытие дефицита  бюджета поселения и погашение муниципальных долговых обязательств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на 2025 - 2026 годы согласно приложению 12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1A109F" w:rsidRDefault="001A109F" w:rsidP="001A109F">
      <w:pPr>
        <w:pStyle w:val="Con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11. Главные распорядители средств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1A109F" w:rsidRDefault="001A109F" w:rsidP="001A109F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1A109F" w:rsidRDefault="001A109F" w:rsidP="001A109F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перечень главных распорядителей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2024-2026 годы согласно приложению 13 к настоящему Решению.</w:t>
      </w:r>
    </w:p>
    <w:p w:rsidR="001A109F" w:rsidRDefault="001A109F" w:rsidP="001A109F">
      <w:pPr>
        <w:pStyle w:val="Con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A109F" w:rsidRDefault="001A109F" w:rsidP="001A109F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12.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Заключительные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положение --------</w:t>
      </w:r>
    </w:p>
    <w:p w:rsidR="001A109F" w:rsidRDefault="001A109F" w:rsidP="001A109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1A109F" w:rsidRDefault="001A109F" w:rsidP="001A109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1A109F" w:rsidRDefault="001A109F" w:rsidP="001A109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1A109F" w:rsidRDefault="001A109F" w:rsidP="001A109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1A109F" w:rsidRDefault="001A109F" w:rsidP="001A109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1A109F" w:rsidRDefault="001A109F" w:rsidP="001A109F">
      <w:r>
        <w:t>Председатель Совета депутатов</w:t>
      </w:r>
    </w:p>
    <w:p w:rsidR="001A109F" w:rsidRDefault="001A109F" w:rsidP="001A109F">
      <w:pPr>
        <w:rPr>
          <w:sz w:val="22"/>
          <w:szCs w:val="22"/>
        </w:rPr>
      </w:pPr>
      <w:proofErr w:type="spellStart"/>
      <w:r>
        <w:t>Горнобалыклейского</w:t>
      </w:r>
      <w:proofErr w:type="spellEnd"/>
    </w:p>
    <w:p w:rsidR="001A109F" w:rsidRDefault="001A109F" w:rsidP="001A109F">
      <w:r>
        <w:t>сельского  поселения:                                              В.А.Ежиков</w:t>
      </w:r>
    </w:p>
    <w:p w:rsidR="001A109F" w:rsidRDefault="001A109F" w:rsidP="001A109F">
      <w:pPr>
        <w:ind w:firstLine="708"/>
      </w:pPr>
    </w:p>
    <w:p w:rsidR="001A109F" w:rsidRDefault="001A109F" w:rsidP="001A109F">
      <w:r>
        <w:t xml:space="preserve">Глава </w:t>
      </w:r>
      <w:proofErr w:type="spellStart"/>
      <w:r>
        <w:t>Горнобалыклейского</w:t>
      </w:r>
      <w:proofErr w:type="spellEnd"/>
    </w:p>
    <w:p w:rsidR="001A109F" w:rsidRDefault="001A109F" w:rsidP="001A109F">
      <w:r>
        <w:t>сельского  поселения:                                  В.М.Белкина.</w:t>
      </w:r>
    </w:p>
    <w:p w:rsidR="001A109F" w:rsidRDefault="001A109F" w:rsidP="001A109F">
      <w:pPr>
        <w:pStyle w:val="Standard"/>
        <w:tabs>
          <w:tab w:val="left" w:pos="1200"/>
        </w:tabs>
        <w:autoSpaceDE w:val="0"/>
        <w:rPr>
          <w:rFonts w:cs="Times New Roman"/>
          <w:kern w:val="0"/>
          <w:sz w:val="22"/>
          <w:szCs w:val="22"/>
          <w:lang w:eastAsia="en-US"/>
        </w:rPr>
      </w:pPr>
    </w:p>
    <w:p w:rsidR="001A109F" w:rsidRDefault="001A109F" w:rsidP="001A109F">
      <w:pPr>
        <w:pStyle w:val="Standard"/>
        <w:tabs>
          <w:tab w:val="left" w:pos="1200"/>
        </w:tabs>
        <w:autoSpaceDE w:val="0"/>
        <w:rPr>
          <w:rFonts w:cs="Times New Roman"/>
          <w:kern w:val="0"/>
          <w:sz w:val="22"/>
          <w:szCs w:val="22"/>
          <w:lang w:eastAsia="en-US"/>
        </w:rPr>
      </w:pPr>
    </w:p>
    <w:p w:rsidR="001A109F" w:rsidRDefault="001A109F" w:rsidP="001A109F">
      <w:pPr>
        <w:pStyle w:val="Standard"/>
        <w:tabs>
          <w:tab w:val="left" w:pos="1200"/>
        </w:tabs>
        <w:autoSpaceDE w:val="0"/>
      </w:pPr>
    </w:p>
    <w:p w:rsidR="00A32449" w:rsidRDefault="00A32449"/>
    <w:sectPr w:rsidR="00A32449" w:rsidSect="00A32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09F"/>
    <w:rsid w:val="001A109F"/>
    <w:rsid w:val="00A3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1A109F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ConsTitle">
    <w:name w:val="ConsTitle"/>
    <w:rsid w:val="001A109F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Normal">
    <w:name w:val="ConsNormal"/>
    <w:rsid w:val="001A10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1490</Words>
  <Characters>8495</Characters>
  <Application>Microsoft Office Word</Application>
  <DocSecurity>0</DocSecurity>
  <Lines>70</Lines>
  <Paragraphs>19</Paragraphs>
  <ScaleCrop>false</ScaleCrop>
  <Company/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2023-12-04T07:58:00Z</dcterms:created>
  <dcterms:modified xsi:type="dcterms:W3CDTF">2023-12-04T07:58:00Z</dcterms:modified>
</cp:coreProperties>
</file>