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left="142"/>
        <w:jc w:val="center"/>
        <w:outlineLvl w:val="0"/>
        <w:rPr/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191895"/>
            <wp:effectExtent l="0" t="0" r="0" b="0"/>
            <wp:wrapTight wrapText="bothSides">
              <wp:wrapPolygon edited="0">
                <wp:start x="-7" y="0"/>
                <wp:lineTo x="-7" y="21336"/>
                <wp:lineTo x="21188" y="21336"/>
                <wp:lineTo x="21188" y="0"/>
                <wp:lineTo x="-7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</w:rPr>
        <w:t>ПРЕСС-СЛУЖБА</w:t>
      </w:r>
    </w:p>
    <w:p>
      <w:pPr>
        <w:pStyle w:val="BodyText"/>
        <w:ind w:left="142"/>
        <w:jc w:val="center"/>
        <w:rPr/>
      </w:pPr>
      <w:r>
        <w:rPr>
          <w:szCs w:val="28"/>
        </w:rPr>
        <w:t xml:space="preserve">ОТДЕЛЕНИЯ ФОНДА ПЕНСИОННОГО И СОЦИАЛЬНОГО СТРАХОВАНИЯ </w:t>
      </w:r>
    </w:p>
    <w:p>
      <w:pPr>
        <w:pStyle w:val="BodyText"/>
        <w:ind w:left="142"/>
        <w:jc w:val="center"/>
        <w:rPr/>
      </w:pPr>
      <w:r>
        <w:rPr>
          <w:szCs w:val="28"/>
        </w:rPr>
        <w:t xml:space="preserve"> </w:t>
      </w:r>
      <w:r>
        <w:rPr>
          <w:szCs w:val="28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left="142"/>
        <w:jc w:val="center"/>
        <w:outlineLvl w:val="0"/>
        <w:rPr/>
      </w:pPr>
      <w:r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>
      <w:pPr>
        <w:pStyle w:val="BodyTextIndent"/>
        <w:ind w:firstLine="578" w:left="142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0" distT="32385" distB="34290" distL="36195" distR="29845" simplePos="0" locked="0" layoutInCell="1" allowOverlap="1" relativeHeight="2">
                <wp:simplePos x="0" y="0"/>
                <wp:positionH relativeFrom="column">
                  <wp:posOffset>-177165</wp:posOffset>
                </wp:positionH>
                <wp:positionV relativeFrom="paragraph">
                  <wp:posOffset>59690</wp:posOffset>
                </wp:positionV>
                <wp:extent cx="6039485" cy="635"/>
                <wp:effectExtent l="0" t="28575" r="0" b="28575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36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5pt,4.7pt" to="461.55pt,4.7pt" ID="shape_0" stroked="t" o:allowincell="f" style="position:absolute">
                <v:stroke color="black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ind w:hanging="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Более 1,9 тысячи волгоградских льготников получили пут</w:t>
      </w:r>
      <w:r>
        <w:rPr>
          <w:rFonts w:cs="Times New Roman" w:ascii="Times New Roman" w:hAnsi="Times New Roman"/>
          <w:b/>
          <w:sz w:val="28"/>
          <w:szCs w:val="28"/>
        </w:rPr>
        <w:t>ё</w:t>
      </w:r>
      <w:r>
        <w:rPr>
          <w:rFonts w:cs="Times New Roman" w:ascii="Times New Roman" w:hAnsi="Times New Roman"/>
          <w:b/>
          <w:sz w:val="28"/>
          <w:szCs w:val="28"/>
        </w:rPr>
        <w:t>вки на санаторно-курортное лечение в 2023 году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этом году Отделение СФР по Волгоградской области выдало пут</w:t>
      </w:r>
      <w:r>
        <w:rPr>
          <w:rFonts w:cs="Times New Roman" w:ascii="Times New Roman" w:hAnsi="Times New Roman"/>
          <w:sz w:val="24"/>
          <w:szCs w:val="24"/>
        </w:rPr>
        <w:t>ё</w:t>
      </w:r>
      <w:r>
        <w:rPr>
          <w:rFonts w:cs="Times New Roman" w:ascii="Times New Roman" w:hAnsi="Times New Roman"/>
          <w:sz w:val="24"/>
          <w:szCs w:val="24"/>
        </w:rPr>
        <w:t xml:space="preserve">вки на санаторно-курортное лечение </w:t>
      </w:r>
      <w:r>
        <w:rPr>
          <w:rFonts w:cs="Times New Roman" w:ascii="Times New Roman" w:hAnsi="Times New Roman"/>
          <w:b/>
          <w:bCs/>
          <w:sz w:val="24"/>
          <w:szCs w:val="24"/>
        </w:rPr>
        <w:t>1 936 жителям региона</w:t>
      </w:r>
      <w:r>
        <w:rPr>
          <w:rFonts w:cs="Times New Roman" w:ascii="Times New Roman" w:hAnsi="Times New Roman"/>
          <w:sz w:val="24"/>
          <w:szCs w:val="24"/>
        </w:rPr>
        <w:t>. Оздоравливаются они преимущественно в санаториях Волгоградской области, Краснодарского и Ставропольского краев.</w:t>
      </w:r>
    </w:p>
    <w:p>
      <w:pPr>
        <w:pStyle w:val="NormalWeb"/>
        <w:spacing w:lineRule="auto" w:line="360" w:beforeAutospacing="0" w:before="0" w:afterAutospacing="0" w:after="120"/>
        <w:jc w:val="both"/>
        <w:rPr/>
      </w:pPr>
      <w:r>
        <w:rPr/>
        <w:t>Ежегодно федеральные льготники могут получить лечение в санаториях в целях профилактики основных заболеваний. Пут</w:t>
      </w:r>
      <w:r>
        <w:rPr/>
        <w:t>ё</w:t>
      </w:r>
      <w:r>
        <w:rPr/>
        <w:t>вки и бесплатный проезд к месту лечения и обратно региональное Отделение фонда предоставляет гражданам, которые не отказались от набора социальных услуг в пользу денежной выплаты.</w:t>
      </w:r>
    </w:p>
    <w:p>
      <w:pPr>
        <w:pStyle w:val="NormalWeb"/>
        <w:spacing w:lineRule="auto" w:line="360" w:beforeAutospacing="0" w:before="0" w:afterAutospacing="0" w:after="120"/>
        <w:jc w:val="both"/>
        <w:rPr/>
      </w:pPr>
      <w:r>
        <w:rPr/>
        <w:t xml:space="preserve">Длительность санаторно-курортного лечения составляет 18 дней, для детей с инвалидностью — 21 день, а для граждан с заболеваниями и последствиями травм спинного и головного мозга — от 24 до 42 дней. </w:t>
      </w:r>
    </w:p>
    <w:p>
      <w:pPr>
        <w:pStyle w:val="NormalWeb"/>
        <w:spacing w:lineRule="auto" w:line="360" w:beforeAutospacing="0" w:before="0" w:afterAutospacing="0" w:after="120"/>
        <w:jc w:val="both"/>
        <w:rPr/>
      </w:pPr>
      <w:r>
        <w:rPr/>
        <w:t>Для получения пут</w:t>
      </w:r>
      <w:r>
        <w:rPr/>
        <w:t>ё</w:t>
      </w:r>
      <w:r>
        <w:rPr/>
        <w:t xml:space="preserve">вки необходимо в поликлинике у лечащего врача оформить справку (форма 070/у) </w:t>
      </w:r>
      <w:r>
        <w:rPr>
          <w:color w:val="000000"/>
        </w:rPr>
        <w:t>с соответствующими рекомендациями</w:t>
      </w:r>
      <w:r>
        <w:rPr/>
        <w:t xml:space="preserve">, затем обратиться с заявлением в </w:t>
      </w:r>
      <w:r>
        <w:rPr>
          <w:color w:val="000000"/>
        </w:rPr>
        <w:t xml:space="preserve">клиентскую службу ОСФР </w:t>
      </w:r>
      <w:r>
        <w:rPr/>
        <w:t>по Волгоградской области, в МФЦ или с помощью портала «Госуслуг</w:t>
      </w:r>
      <w:r>
        <w:rPr/>
        <w:t>и</w:t>
      </w:r>
      <w:r>
        <w:rPr/>
        <w:t>».</w:t>
      </w:r>
    </w:p>
    <w:p>
      <w:pPr>
        <w:pStyle w:val="NormalWeb"/>
        <w:spacing w:lineRule="auto" w:line="360" w:beforeAutospacing="0" w:before="0" w:afterAutospacing="0" w:after="120"/>
        <w:jc w:val="both"/>
        <w:rPr/>
      </w:pPr>
      <w:r>
        <w:rPr/>
        <w:t>Пут</w:t>
      </w:r>
      <w:r>
        <w:rPr/>
        <w:t>ё</w:t>
      </w:r>
      <w:r>
        <w:rPr/>
        <w:t xml:space="preserve">вки распределяются в порядке очередности по дате подачи заявления и профилю заболевания. Узнать свой номер в очереди можно на сайте Отделения СФР по Волгоградской области в разделе «Гражданам» — «Очередь на санаторно-курортное лечение». </w:t>
      </w:r>
      <w:r>
        <w:rPr>
          <w:b/>
          <w:bCs/>
        </w:rPr>
        <w:t>Механизм поиска прост: потребуется только номер СНИЛС</w:t>
      </w:r>
      <w:r>
        <w:rPr/>
        <w:t>. Информация в указанном разделе обновляется регулярно.</w:t>
      </w:r>
    </w:p>
    <w:p>
      <w:pPr>
        <w:pStyle w:val="NormalWeb"/>
        <w:spacing w:lineRule="auto" w:line="360" w:beforeAutospacing="0" w:before="0" w:afterAutospacing="0" w:after="120"/>
        <w:jc w:val="both"/>
        <w:rPr/>
      </w:pPr>
      <w:r>
        <w:rPr/>
        <w:t>По всем вопросам граждане могут получить консультацию в едином контакт-центре Социального фонда России: 8 (800) 100-00-01 (звонок бесплатный).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f4db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9b1aa5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qFormat/>
    <w:rsid w:val="009b1aa5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555e58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4"/>
    <w:semiHidden/>
    <w:unhideWhenUsed/>
    <w:rsid w:val="009b1aa5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link w:val="Style15"/>
    <w:unhideWhenUsed/>
    <w:rsid w:val="009b1aa5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e12f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555e5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223</Words>
  <Characters>1508</Characters>
  <CharactersWithSpaces>1726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2023-10-31T07:07:00Z</dcterms:created>
  <dc:creator>044ZeninaEV</dc:creator>
  <dc:description/>
  <dc:language>ru-RU</dc:language>
  <cp:lastModifiedBy/>
  <dcterms:modified xsi:type="dcterms:W3CDTF">2023-10-31T13:17:40Z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