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6E" w:rsidRDefault="00A8266E" w:rsidP="00A826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ГОРНОБАЛЫКЛЕЙСКОГО  СЕЛЬСКОГО ПОСЕЛЕНИЯ </w:t>
      </w:r>
    </w:p>
    <w:p w:rsidR="00A8266E" w:rsidRDefault="00A8266E" w:rsidP="00A8266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ДУБОВСКОГО МУНИЦИПАЛЬНОГО РАЙОНА   ВОЛГОГРАДСКОЙ ОБЛАСТИ</w:t>
      </w:r>
    </w:p>
    <w:p w:rsidR="00A8266E" w:rsidRDefault="00A8266E" w:rsidP="00A8266E">
      <w:pPr>
        <w:rPr>
          <w:sz w:val="26"/>
          <w:szCs w:val="26"/>
        </w:rPr>
      </w:pPr>
    </w:p>
    <w:p w:rsidR="00A8266E" w:rsidRDefault="00A8266E" w:rsidP="00A8266E">
      <w:pPr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                                                                  ПОСТАНОВЛЕНИЕ</w:t>
      </w:r>
    </w:p>
    <w:p w:rsidR="00A8266E" w:rsidRDefault="00A8266E" w:rsidP="00A8266E">
      <w:pPr>
        <w:pStyle w:val="ConsPlusNormal0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от 04.10. 2021 г.                                                                                  №  49</w:t>
      </w:r>
    </w:p>
    <w:p w:rsidR="00A8266E" w:rsidRDefault="00A8266E" w:rsidP="00A8266E">
      <w:pPr>
        <w:pStyle w:val="ConsPlusNormal0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</w:t>
      </w:r>
    </w:p>
    <w:p w:rsidR="00A8266E" w:rsidRDefault="00A8266E" w:rsidP="00A8266E">
      <w:pPr>
        <w:pStyle w:val="ConsPlusNormal0"/>
        <w:tabs>
          <w:tab w:val="left" w:pos="4200"/>
          <w:tab w:val="center" w:pos="5103"/>
        </w:tabs>
        <w:jc w:val="center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О ВОЗЛОЖЕНИИ ПОЛНОМОЧИЙ ПО ОПРЕДЕЛЕНИЮ ПОСТАВЩИКОВ (ПОДРЯДЧИКОВ, ИСПОЛНИТЕЛЕЙ) ДЛЯ МУНИЦИПАЛЬНЫХ ЗАКАЗЧИКОВ ГОРНОБАЛЫКЛЕЙСКОГО СЕЛЬСКОГО ПОСЕЛЕНИЯ ДУБОВСКОГО  МУНИЦИПАЛЬНОГО РАЙОНА ВОЛГОГРАДСКОЙ ОБЛАСТИ</w:t>
      </w:r>
    </w:p>
    <w:bookmarkEnd w:id="0"/>
    <w:p w:rsidR="00A8266E" w:rsidRDefault="00A8266E" w:rsidP="00A8266E">
      <w:pPr>
        <w:pStyle w:val="ConsPlusNormal0"/>
        <w:jc w:val="both"/>
        <w:outlineLvl w:val="0"/>
        <w:rPr>
          <w:rFonts w:ascii="Times New Roman" w:hAnsi="Times New Roman" w:cs="Times New Roman"/>
          <w:b/>
          <w:szCs w:val="22"/>
        </w:rPr>
      </w:pPr>
    </w:p>
    <w:p w:rsidR="00A8266E" w:rsidRDefault="00A8266E" w:rsidP="00A8266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 </w:t>
      </w:r>
      <w:hyperlink r:id="rId5" w:history="1">
        <w:r>
          <w:rPr>
            <w:rStyle w:val="a3"/>
            <w:color w:val="000000" w:themeColor="text1"/>
            <w:sz w:val="26"/>
            <w:szCs w:val="26"/>
          </w:rPr>
          <w:t>со статьями 24, 26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 и в целях эффективного и своевременного использования средств местного бюджета, 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сельского поселения Дубовского муниципального района Волгоградс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 области</w:t>
      </w:r>
      <w:proofErr w:type="gramEnd"/>
    </w:p>
    <w:p w:rsidR="00A8266E" w:rsidRDefault="00A8266E" w:rsidP="00A8266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8266E" w:rsidRDefault="00A8266E" w:rsidP="00A8266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8266E" w:rsidRDefault="00A8266E" w:rsidP="00A8266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Возложить на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сельского поселения </w:t>
      </w:r>
      <w:r>
        <w:rPr>
          <w:color w:val="000000" w:themeColor="text1"/>
          <w:sz w:val="26"/>
          <w:szCs w:val="26"/>
        </w:rPr>
        <w:t>Дубовского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 (далее по тексту – уполномоченный орган) полномочия по определению поставщиков (подрядчиков, исполнителей) для муниципальных заказчиков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Дубовского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Волгоградской области и муниципальных бюджетных учреждений </w:t>
      </w:r>
      <w:proofErr w:type="spellStart"/>
      <w:r>
        <w:rPr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Дубовского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Волгоградской области, осуществляющих закупки в соответствии с частью 1 статьи 15 Федерального закона о контрактной системе,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муниципальных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унитарных предприятий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 xml:space="preserve">Дубовского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района Волгоградской области,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года № 223-ФЗ "О закупках товаров, работ, услуг отдельными видами юридических лиц" (далее по тексту – муниципальные заказчики).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Установить, что уполномоченный орган осуществляет 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о контрактной системе:</w:t>
      </w:r>
    </w:p>
    <w:p w:rsidR="00A8266E" w:rsidRDefault="00A8266E" w:rsidP="00A8266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r>
        <w:rPr>
          <w:color w:val="000000" w:themeColor="text1"/>
          <w:sz w:val="26"/>
          <w:szCs w:val="26"/>
        </w:rPr>
        <w:tab/>
        <w:t>1) по закупкам товаров, работ, услуг на сумму от 1 млн. рублей;</w:t>
      </w:r>
    </w:p>
    <w:p w:rsidR="00A8266E" w:rsidRDefault="00A8266E" w:rsidP="00A8266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</w:t>
      </w:r>
      <w:r>
        <w:rPr>
          <w:color w:val="000000" w:themeColor="text1"/>
          <w:sz w:val="26"/>
          <w:szCs w:val="26"/>
        </w:rPr>
        <w:tab/>
        <w:t>2) по закупкам автотранспортных средств независимо от суммы начальной максимальной цены контракта;</w:t>
      </w:r>
    </w:p>
    <w:p w:rsidR="00A8266E" w:rsidRDefault="00A8266E" w:rsidP="00A8266E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3) по закупкам сельскохозяйственной техники и оборудования.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Полномочия на обоснование закупок, определение условий контракта, в том числе на определение начальной (максимальной) цены контракта, и подписание контракта осуществляются муниципальными заказчиками </w:t>
      </w:r>
      <w:proofErr w:type="spellStart"/>
      <w:r>
        <w:rPr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color w:val="000000" w:themeColor="text1"/>
          <w:sz w:val="26"/>
          <w:szCs w:val="26"/>
        </w:rPr>
        <w:t xml:space="preserve"> сельского поселения Дубовского муниципального района Волгоградской области, самостоятельно.</w:t>
      </w:r>
    </w:p>
    <w:p w:rsidR="00A8266E" w:rsidRDefault="00A8266E" w:rsidP="00A8266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Утвердить прилагаемый </w:t>
      </w:r>
      <w:hyperlink r:id="rId6" w:history="1">
        <w:r>
          <w:rPr>
            <w:rStyle w:val="a3"/>
            <w:color w:val="000000" w:themeColor="text1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взаимодействия уполномоченного органа и муниципальных заказчиков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lastRenderedPageBreak/>
        <w:t xml:space="preserve">Дубовского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района Волгоградской области при определении поставщика (подрядчика, исполнителя) для обеспечения муниципальных нужд </w:t>
      </w:r>
      <w:proofErr w:type="spellStart"/>
      <w:r>
        <w:rPr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>Дубовского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Волгоградской области.</w:t>
      </w:r>
    </w:p>
    <w:p w:rsidR="00A8266E" w:rsidRDefault="00A8266E" w:rsidP="00A8266E">
      <w:pPr>
        <w:jc w:val="both"/>
        <w:rPr>
          <w:color w:val="000000" w:themeColor="text1"/>
          <w:sz w:val="26"/>
          <w:szCs w:val="26"/>
        </w:rPr>
      </w:pPr>
    </w:p>
    <w:p w:rsidR="00A8266E" w:rsidRDefault="00A8266E" w:rsidP="00A8266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5. Настоящее постановление вступает в силу с 1 января 2022 г.</w:t>
      </w:r>
    </w:p>
    <w:p w:rsidR="00A8266E" w:rsidRDefault="00A8266E" w:rsidP="00A8266E">
      <w:pPr>
        <w:pStyle w:val="ConsPlusNormal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8266E" w:rsidRDefault="00A8266E" w:rsidP="00A8266E">
      <w:pPr>
        <w:rPr>
          <w:color w:val="000000" w:themeColor="text1"/>
          <w:sz w:val="26"/>
          <w:szCs w:val="26"/>
        </w:rPr>
      </w:pPr>
    </w:p>
    <w:p w:rsidR="00A8266E" w:rsidRDefault="00A8266E" w:rsidP="00A8266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Глава </w:t>
      </w:r>
      <w:proofErr w:type="spellStart"/>
      <w:r>
        <w:rPr>
          <w:color w:val="000000" w:themeColor="text1"/>
          <w:sz w:val="26"/>
          <w:szCs w:val="26"/>
        </w:rPr>
        <w:t>Горнобалыклейского</w:t>
      </w:r>
      <w:proofErr w:type="spellEnd"/>
    </w:p>
    <w:p w:rsidR="00A8266E" w:rsidRDefault="00A8266E" w:rsidP="00A8266E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сельского поселения                                                  </w:t>
      </w:r>
      <w:proofErr w:type="spellStart"/>
      <w:r>
        <w:rPr>
          <w:color w:val="000000" w:themeColor="text1"/>
          <w:sz w:val="26"/>
          <w:szCs w:val="26"/>
        </w:rPr>
        <w:t>С.Н.Соловьев</w:t>
      </w:r>
      <w:proofErr w:type="spellEnd"/>
      <w:r>
        <w:rPr>
          <w:color w:val="000000" w:themeColor="text1"/>
          <w:sz w:val="26"/>
          <w:szCs w:val="26"/>
        </w:rPr>
        <w:t xml:space="preserve">.                                                              </w:t>
      </w: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постановлением </w:t>
      </w: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color w:val="000000" w:themeColor="text1"/>
          <w:sz w:val="26"/>
          <w:szCs w:val="26"/>
        </w:rPr>
        <w:t>Горнобалыклейского</w:t>
      </w:r>
      <w:proofErr w:type="spellEnd"/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A8266E" w:rsidRDefault="00A8266E" w:rsidP="00A8266E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от    04.10.21 г. № 49</w:t>
      </w:r>
    </w:p>
    <w:p w:rsidR="00A8266E" w:rsidRDefault="00A8266E" w:rsidP="00A8266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A8266E" w:rsidRDefault="00A8266E" w:rsidP="00A8266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ВЗАИМОДЕЙСТВИЯ УПОЛНОМОЧЕННОГО ОРГАНА И МУНИЦИПАЛЬНЫХ ЗАКАЗЧИКОВ ГОРНОБАЛЫКЛЕЙСКОГО СЕЛЬСКОГО ПОСЕЛЕНИЯ ДУБОВСКОГО МУНИЦИПАЛЬНОГО РАЙОНА ВОЛГОГРАДСКОЙ ОБЛАСТИ ПРИ ОПРЕДЕЛЕНИИ ПОСТАВЩИКА (ПОДРЯДЧИКА, ИСПОЛНИТЕЛЯ) ДЛЯ ОБЕСПЕЧЕНИЯ МУНИЦИПАЛЬНЫХ НУЖД ГОРНОБАЛЫКЛЕЙСКОГО СЕЛЬСКОГО ПОСЕЛЕНИЯ ДУБОВСКОГО МУНИЦИПАЛЬНОГО РАЙОНА</w:t>
      </w:r>
    </w:p>
    <w:p w:rsidR="00A8266E" w:rsidRDefault="00A8266E" w:rsidP="00A8266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ВОЛГОГРАДСКОЙ ОБЛАСТИ</w:t>
      </w:r>
    </w:p>
    <w:p w:rsidR="00A8266E" w:rsidRDefault="00A8266E" w:rsidP="00A8266E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Настоящий Порядок разработан в соответствии с </w:t>
      </w:r>
      <w:hyperlink r:id="rId7" w:history="1">
        <w:r>
          <w:rPr>
            <w:rStyle w:val="a3"/>
            <w:sz w:val="26"/>
            <w:szCs w:val="26"/>
          </w:rPr>
          <w:t>п. 10 ст. 26</w:t>
        </w:r>
      </w:hyperlink>
      <w:r>
        <w:rPr>
          <w:sz w:val="26"/>
          <w:szCs w:val="26"/>
        </w:rPr>
        <w:t xml:space="preserve"> Федерального закона от 05.04.2013 № 44-ФЗ "О закупках товаров, работ, услуг для обеспечения государственных и муниципальных нужд" (далее - Федеральный закон о контрактной системе).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Порядок определяет основы взаимодействия уполномоченного органа на осуществление полномочий на определение поставщика (подрядчика, исполнителя) для обеспечения муниципальных нужд муниципальных заказчиков </w:t>
      </w:r>
      <w:proofErr w:type="spellStart"/>
      <w:r>
        <w:rPr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>Дубовского</w:t>
      </w:r>
      <w:r>
        <w:rPr>
          <w:sz w:val="26"/>
          <w:szCs w:val="26"/>
        </w:rPr>
        <w:t xml:space="preserve"> муниципального района Волгоградской области и муниципальных заказчиков </w:t>
      </w:r>
      <w:proofErr w:type="spellStart"/>
      <w:r>
        <w:rPr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>Дубовского</w:t>
      </w:r>
      <w:r>
        <w:rPr>
          <w:sz w:val="26"/>
          <w:szCs w:val="26"/>
        </w:rPr>
        <w:t xml:space="preserve"> муниципального района Волгоградской области при определении поставщика (подрядчика, исполнителя) для обеспечения муниципальных нужд муниципальных заказчиков </w:t>
      </w:r>
      <w:proofErr w:type="spellStart"/>
      <w:r>
        <w:rPr>
          <w:color w:val="000000" w:themeColor="text1"/>
          <w:sz w:val="26"/>
          <w:szCs w:val="26"/>
        </w:rPr>
        <w:t>Горнобалыклейского</w:t>
      </w:r>
      <w:proofErr w:type="spellEnd"/>
      <w:r>
        <w:rPr>
          <w:sz w:val="26"/>
          <w:szCs w:val="26"/>
        </w:rPr>
        <w:t xml:space="preserve"> сельского поселения </w:t>
      </w:r>
      <w:r>
        <w:rPr>
          <w:color w:val="000000" w:themeColor="text1"/>
          <w:sz w:val="26"/>
          <w:szCs w:val="26"/>
        </w:rPr>
        <w:t>Дубовского</w:t>
      </w:r>
      <w:r>
        <w:rPr>
          <w:sz w:val="26"/>
          <w:szCs w:val="26"/>
        </w:rPr>
        <w:t xml:space="preserve"> муниципального района Волгоградской области.</w:t>
      </w:r>
      <w:proofErr w:type="gramEnd"/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 Определение поставщиков (подрядчиков, исполнителей) путем применения открытых конкурентных способов определения поставщиков (подрядчиков, исполнителей), предусмотренных статьей 24 Федерального закона о контрактной системе, осуществляется уполномоченным органом при наличии информации о закупке в плане-графике муниципального заказчика.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 Для определения поставщика заказчик направляет в уполномоченный орган заявку на определение поставщика (далее именуется – заявка на закупку), в состав которой входит, в том числе следующая информация: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способ определения поставщика;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требования, предъявляемые к участникам закупки в соответствии с пунктом 1 части 1, частями 2 и 2.1 (при наличии таких требований) статьи 31 Федерального закона о контрактной системе, а также условия, запреты,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Федерального закона о контрактной системе;</w:t>
      </w:r>
      <w:proofErr w:type="gramEnd"/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требования о наличии в составе заявки участника закупки документов, подтверждающих соответствие товара, работы или услуги требованиям, </w:t>
      </w:r>
      <w:r>
        <w:rPr>
          <w:color w:val="000000" w:themeColor="text1"/>
          <w:sz w:val="26"/>
          <w:szCs w:val="26"/>
        </w:rPr>
        <w:lastRenderedPageBreak/>
        <w:t>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критерии оценки заявок на участие в открытом конкурсе в электронной форме, величины значимости этих критериев.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5. Заявка на закупку должна содержать следующие электронные документы: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описание объекта закупки в соответствии со статьей 33 Федерального закона о контрактной системе;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обоснование начальной (максимальной) цены контракта, начальной цены единицы товара, работы, услуги с указанием информации о валюте, используемой для формирования цены контракта и расчетов с поставщиком (подрядчиком, исполнителем), порядка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требования к содержанию, составу заявки на участие в закупке в соответствии с Законом о контрактной системе и инструкция по ее заполнению;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порядок рассмотрения и оценки заявок на участие в открытом конкурсе в электронной форме в соответствии с Законом о контрактной системе;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5) проект контракта.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6. Уполномоченный орган после получения заявки на закупку: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рассматривает заявку на закупку на предмет соответствия требованиям, установленным порядком документооборота: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определении поставщиков путем проведения запроса котировок в электронной форме – в течение семи рабочих дней со дня получения заявки на закупку;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при определении поставщиков путем проведения открытого конкурса в электронной форме и открытого аукциона в электронной форме – в течение пятнадцати рабочих дней со дня получения заявки на закупку;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по итогам рассмотрения совершает следующие действия: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ее несоответствия требованиям, установленным порядком документооборота, готовит заключение о возврате заказчику заявки на закупку;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случае ее соответствия требованиям, установленным порядком документооборота, формирует, подписывает и размещает в единой информационной системе в сфере закупок (далее именуется – единая информационная система) извещение об осуществлении закупки на основании информации и электронных документов, представленных заказчиком в заявке на закупку.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7. Заказчик не позднее пяти рабочих дней со дня получения от уполномоченного органа заключения о возврате заявки на закупку осуществляет доработку заявки на закупку, вносит изменения в план-график закупок (в случае необходимости) и направляет заявку на закупку в уполномоченный орган. При этом сроки исчисляются </w:t>
      </w:r>
      <w:proofErr w:type="gramStart"/>
      <w:r>
        <w:rPr>
          <w:color w:val="000000" w:themeColor="text1"/>
          <w:sz w:val="26"/>
          <w:szCs w:val="26"/>
        </w:rPr>
        <w:t>с даты</w:t>
      </w:r>
      <w:proofErr w:type="gramEnd"/>
      <w:r>
        <w:rPr>
          <w:color w:val="000000" w:themeColor="text1"/>
          <w:sz w:val="26"/>
          <w:szCs w:val="26"/>
        </w:rPr>
        <w:t xml:space="preserve"> повторного получения уполномоченным органом заявки на закупку.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8. Муниципальный заказчик несет ответственность </w:t>
      </w:r>
      <w:proofErr w:type="gramStart"/>
      <w:r>
        <w:rPr>
          <w:color w:val="000000" w:themeColor="text1"/>
          <w:sz w:val="26"/>
          <w:szCs w:val="26"/>
        </w:rPr>
        <w:t>за</w:t>
      </w:r>
      <w:proofErr w:type="gramEnd"/>
      <w:r>
        <w:rPr>
          <w:color w:val="000000" w:themeColor="text1"/>
          <w:sz w:val="26"/>
          <w:szCs w:val="26"/>
        </w:rPr>
        <w:t>: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соответствие информации, содержащейся в заявке на закупку, информации, указанной в плане-графике закупок;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обоснование начальной (максимальной) цены контракта, начальной цены единицы товара, работы, услуги;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3) информацию, содержащуюся в заявке на закупку, в том числе </w:t>
      </w:r>
      <w:proofErr w:type="gramStart"/>
      <w:r>
        <w:rPr>
          <w:color w:val="000000" w:themeColor="text1"/>
          <w:sz w:val="26"/>
          <w:szCs w:val="26"/>
        </w:rPr>
        <w:t>за</w:t>
      </w:r>
      <w:proofErr w:type="gramEnd"/>
      <w:r>
        <w:rPr>
          <w:color w:val="000000" w:themeColor="text1"/>
          <w:sz w:val="26"/>
          <w:szCs w:val="26"/>
        </w:rPr>
        <w:t>: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выбор способа определения поставщика;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описание объекта закупки;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>
        <w:rPr>
          <w:color w:val="000000" w:themeColor="text1"/>
          <w:sz w:val="26"/>
          <w:szCs w:val="26"/>
        </w:rPr>
        <w:t>установление требований, предъявляемых к участникам закупки в соответствии с пунктом 1 части 1, частями 2 и 2.1 (при наличии таких требований) статьи 31 Закона о контрактной системе, а также условий, запретов, ограничений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системе;</w:t>
      </w:r>
      <w:proofErr w:type="gramEnd"/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требований о наличии в составе заявки участника закупки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 в случае, если в соответствии с законодательством Российской Федерации установлены требования к товару, работе или услуге;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установление критериев оценки заявок на участие в открытом конкурсе в электронной форме, величин значимости этих критериев, порядка рассмотрения и оценки заявок на участие в открытом конкурсе в электронной форме;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заключение и исполнение контракта.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9. </w:t>
      </w:r>
      <w:r>
        <w:rPr>
          <w:sz w:val="26"/>
          <w:szCs w:val="26"/>
        </w:rPr>
        <w:t xml:space="preserve">По результатам процедуры определения поставщика (подрядчика, исполнителя) путем проведения конкурса, или аукциона, или запроса котировок муниципальным заказчиком заключается контракт с победителем процедуры определения поставщика (подрядчика, исполнителя) или с иным участником такой процедуры в случаях, предусмотренных Федеральным </w:t>
      </w:r>
      <w:hyperlink r:id="rId8" w:history="1">
        <w:r>
          <w:rPr>
            <w:rStyle w:val="a3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 контрактной системе.</w:t>
      </w: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8266E" w:rsidRDefault="00A8266E" w:rsidP="00A826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0764B" w:rsidRDefault="0050764B"/>
    <w:sectPr w:rsidR="0050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6E"/>
    <w:rsid w:val="0050764B"/>
    <w:rsid w:val="00A8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266E"/>
    <w:rPr>
      <w:color w:val="000080"/>
      <w:u w:val="single"/>
    </w:rPr>
  </w:style>
  <w:style w:type="character" w:customStyle="1" w:styleId="ConsPlusNormal">
    <w:name w:val="ConsPlusNormal Знак"/>
    <w:link w:val="ConsPlusNormal0"/>
    <w:locked/>
    <w:rsid w:val="00A8266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82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266E"/>
    <w:rPr>
      <w:color w:val="000080"/>
      <w:u w:val="single"/>
    </w:rPr>
  </w:style>
  <w:style w:type="character" w:customStyle="1" w:styleId="ConsPlusNormal">
    <w:name w:val="ConsPlusNormal Знак"/>
    <w:link w:val="ConsPlusNormal0"/>
    <w:locked/>
    <w:rsid w:val="00A8266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A826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ACD5A46BBA305DF8DD7574FF6F14408F51DB2633F3DF80768EBF59D8tD7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6E2A36D54E9C54676BB10A65A2A5C84AEF5C0CDBA9D882A760F253DEA69CA47395046DED3B08FDB2u3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15EC7D1E0BF8BDAD38A5464E1CF3DFAD29EE122F8D19B178B9608CD4642A23633E2172908C37200BDEFC5B6Br1H" TargetMode="External"/><Relationship Id="rId5" Type="http://schemas.openxmlformats.org/officeDocument/2006/relationships/hyperlink" Target="consultantplus://offline/ref=F215EC7D1E0BF8BDAD38BB4B5870ACD5AB25B11D268B13E52CE966DB8B342C76237E2727D3C8382860rA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2021-10-06T13:33:00Z</dcterms:created>
  <dcterms:modified xsi:type="dcterms:W3CDTF">2021-10-06T13:34:00Z</dcterms:modified>
</cp:coreProperties>
</file>