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D01CCF" w:rsidRDefault="009C6323" w:rsidP="00D01CCF">
      <w:pPr>
        <w:spacing w:after="0" w:line="240" w:lineRule="auto"/>
        <w:ind w:left="720" w:firstLine="696"/>
        <w:contextualSpacing/>
        <w:jc w:val="both"/>
        <w:rPr>
          <w:rFonts w:ascii="PF Din Text Comp Pro" w:hAnsi="PF Din Text Comp Pro"/>
          <w:sz w:val="30"/>
          <w:szCs w:val="30"/>
        </w:rPr>
      </w:pPr>
      <w:proofErr w:type="gramStart"/>
      <w:r w:rsidRPr="00646AEC">
        <w:rPr>
          <w:rFonts w:ascii="PF Din Text Comp Pro" w:hAnsi="PF Din Text Comp Pro"/>
          <w:sz w:val="30"/>
          <w:szCs w:val="30"/>
        </w:rPr>
        <w:t>Межрайонная инспекция ФНС России № 3 по Волгоградской области приглашает Вас принять участ</w:t>
      </w:r>
      <w:r w:rsidR="00D01CCF">
        <w:rPr>
          <w:rFonts w:ascii="PF Din Text Comp Pro" w:hAnsi="PF Din Text Comp Pro"/>
          <w:sz w:val="30"/>
          <w:szCs w:val="30"/>
        </w:rPr>
        <w:t xml:space="preserve">ие в бесплатном </w:t>
      </w:r>
      <w:proofErr w:type="spellStart"/>
      <w:r w:rsidR="00D01CCF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="00D01CCF">
        <w:rPr>
          <w:rFonts w:ascii="PF Din Text Comp Pro" w:hAnsi="PF Din Text Comp Pro"/>
          <w:sz w:val="30"/>
          <w:szCs w:val="30"/>
        </w:rPr>
        <w:t xml:space="preserve"> на тему «</w:t>
      </w:r>
      <w:r w:rsidR="00D01CCF" w:rsidRPr="00D01CCF">
        <w:rPr>
          <w:rFonts w:ascii="PF Din Text Comp Pro" w:hAnsi="PF Din Text Comp Pro"/>
          <w:sz w:val="30"/>
          <w:szCs w:val="30"/>
        </w:rPr>
        <w:t>Единый налоговый счет в Российской Федерации</w:t>
      </w:r>
      <w:r w:rsidR="00D01CCF" w:rsidRPr="00646AEC">
        <w:rPr>
          <w:rFonts w:ascii="PF Din Text Comp Pro" w:hAnsi="PF Din Text Comp Pro"/>
          <w:sz w:val="30"/>
          <w:szCs w:val="30"/>
        </w:rPr>
        <w:t xml:space="preserve"> </w:t>
      </w:r>
      <w:proofErr w:type="gramEnd"/>
    </w:p>
    <w:p w:rsidR="00D01CCF" w:rsidRDefault="00D01CCF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 w:rsidR="00D01CCF">
        <w:rPr>
          <w:rFonts w:ascii="PF Din Text Comp Pro" w:hAnsi="PF Din Text Comp Pro"/>
          <w:sz w:val="30"/>
          <w:szCs w:val="30"/>
        </w:rPr>
        <w:t>06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="00D01CCF"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>.2022.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9C6323" w:rsidRPr="00646AEC" w:rsidRDefault="009C6323" w:rsidP="009C632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9C6323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9C6323" w:rsidRPr="00301A4D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26"/>
          <w:szCs w:val="26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D01CCF">
        <w:rPr>
          <w:rFonts w:ascii="PF Din Text Comp Pro" w:hAnsi="PF Din Text Comp Pro"/>
          <w:sz w:val="30"/>
          <w:szCs w:val="30"/>
        </w:rPr>
        <w:t>06</w:t>
      </w:r>
      <w:r w:rsidRPr="00646AEC">
        <w:rPr>
          <w:rFonts w:ascii="PF Din Text Comp Pro" w:hAnsi="PF Din Text Comp Pro"/>
          <w:sz w:val="30"/>
          <w:szCs w:val="30"/>
        </w:rPr>
        <w:t>.1</w:t>
      </w:r>
      <w:r w:rsidR="00D01CCF"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 xml:space="preserve">.2022 в 14:15 необходимо  подключиться к конференции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D01CCF" w:rsidRPr="00D01CCF" w:rsidRDefault="00D01CCF" w:rsidP="00D01C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9" w:history="1">
        <w:r w:rsidRPr="00D01CCF">
          <w:rPr>
            <w:rFonts w:ascii="Calibri" w:eastAsia="Calibri" w:hAnsi="Calibri" w:cs="Calibri"/>
            <w:sz w:val="28"/>
            <w:szCs w:val="28"/>
          </w:rPr>
          <w:t>https://us05web.zoom.us/j/87134798978?pwd=Q0JOUmxTKzBTUUd1L0wzcHdKZlRGUT09</w:t>
        </w:r>
      </w:hyperlink>
    </w:p>
    <w:p w:rsidR="009C6323" w:rsidRPr="00D01CCF" w:rsidRDefault="009C6323" w:rsidP="009C6323">
      <w:pPr>
        <w:rPr>
          <w:rFonts w:ascii="PF Din Text Comp Pro" w:hAnsi="PF Din Text Comp Pro"/>
          <w:sz w:val="28"/>
          <w:szCs w:val="28"/>
        </w:rPr>
      </w:pPr>
    </w:p>
    <w:p w:rsidR="009C6323" w:rsidRPr="00D01CCF" w:rsidRDefault="009C6323" w:rsidP="009C6323">
      <w:pPr>
        <w:rPr>
          <w:rFonts w:cs="Calibri"/>
          <w:sz w:val="30"/>
          <w:szCs w:val="30"/>
        </w:rPr>
      </w:pPr>
      <w:r w:rsidRPr="00646AEC">
        <w:rPr>
          <w:sz w:val="30"/>
          <w:szCs w:val="30"/>
        </w:rPr>
        <w:t>Идентификатор конференции</w:t>
      </w:r>
      <w:r w:rsidRPr="00FF3635">
        <w:rPr>
          <w:sz w:val="30"/>
          <w:szCs w:val="30"/>
        </w:rPr>
        <w:t xml:space="preserve">: </w:t>
      </w:r>
      <w:bookmarkStart w:id="0" w:name="_GoBack"/>
      <w:r w:rsidR="00D01CCF" w:rsidRPr="00D01CCF">
        <w:rPr>
          <w:rFonts w:ascii="Calibri" w:eastAsia="Calibri" w:hAnsi="Calibri" w:cs="Calibri"/>
          <w:sz w:val="30"/>
          <w:szCs w:val="30"/>
        </w:rPr>
        <w:t>871 3479 8978</w:t>
      </w:r>
    </w:p>
    <w:bookmarkEnd w:id="0"/>
    <w:p w:rsidR="009C6323" w:rsidRPr="00D01CCF" w:rsidRDefault="009C6323" w:rsidP="009C6323">
      <w:pPr>
        <w:rPr>
          <w:rFonts w:ascii="Calibri" w:eastAsia="Calibri" w:hAnsi="Calibri" w:cs="Calibri"/>
          <w:sz w:val="30"/>
          <w:szCs w:val="30"/>
        </w:rPr>
      </w:pPr>
      <w:r w:rsidRPr="00646AEC">
        <w:rPr>
          <w:sz w:val="30"/>
          <w:szCs w:val="30"/>
        </w:rPr>
        <w:t>Код доступа</w:t>
      </w:r>
      <w:r w:rsidRPr="00D01CCF">
        <w:rPr>
          <w:rFonts w:ascii="Calibri" w:eastAsia="Calibri" w:hAnsi="Calibri" w:cs="Calibri"/>
          <w:sz w:val="30"/>
          <w:szCs w:val="30"/>
        </w:rPr>
        <w:t xml:space="preserve">: </w:t>
      </w:r>
      <w:r w:rsidR="00D01CCF" w:rsidRPr="00D01CCF">
        <w:rPr>
          <w:rFonts w:cs="Calibri"/>
          <w:sz w:val="30"/>
          <w:szCs w:val="30"/>
        </w:rPr>
        <w:t>bj0J70</w:t>
      </w:r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7B35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3" w:right="707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78B27A8B" wp14:editId="72141BD5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741CE"/>
    <w:rsid w:val="00180E27"/>
    <w:rsid w:val="001B0D71"/>
    <w:rsid w:val="001D42BA"/>
    <w:rsid w:val="002020F4"/>
    <w:rsid w:val="00221972"/>
    <w:rsid w:val="00267359"/>
    <w:rsid w:val="002D20BE"/>
    <w:rsid w:val="002D3600"/>
    <w:rsid w:val="00301A4D"/>
    <w:rsid w:val="00321055"/>
    <w:rsid w:val="00340407"/>
    <w:rsid w:val="00344DC8"/>
    <w:rsid w:val="00363A27"/>
    <w:rsid w:val="003D7902"/>
    <w:rsid w:val="003F22A3"/>
    <w:rsid w:val="00487F16"/>
    <w:rsid w:val="004C119E"/>
    <w:rsid w:val="00540887"/>
    <w:rsid w:val="005D5097"/>
    <w:rsid w:val="005E6251"/>
    <w:rsid w:val="00605036"/>
    <w:rsid w:val="0066318D"/>
    <w:rsid w:val="006662B0"/>
    <w:rsid w:val="00685376"/>
    <w:rsid w:val="00693191"/>
    <w:rsid w:val="006E35E7"/>
    <w:rsid w:val="00705E2E"/>
    <w:rsid w:val="00741823"/>
    <w:rsid w:val="00781861"/>
    <w:rsid w:val="007B357E"/>
    <w:rsid w:val="008138DB"/>
    <w:rsid w:val="008C7F43"/>
    <w:rsid w:val="008D7448"/>
    <w:rsid w:val="00956891"/>
    <w:rsid w:val="00975F31"/>
    <w:rsid w:val="009C6323"/>
    <w:rsid w:val="00A776F4"/>
    <w:rsid w:val="00A94584"/>
    <w:rsid w:val="00AD3176"/>
    <w:rsid w:val="00B427FC"/>
    <w:rsid w:val="00B5126D"/>
    <w:rsid w:val="00C60D01"/>
    <w:rsid w:val="00D01CCF"/>
    <w:rsid w:val="00D1078C"/>
    <w:rsid w:val="00D336DC"/>
    <w:rsid w:val="00D35FF5"/>
    <w:rsid w:val="00D4268D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7134798978?pwd=Q0JOUmxTKzBTUUd1L0wzcHdKZlRGUT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2</cp:revision>
  <cp:lastPrinted>2022-01-11T10:59:00Z</cp:lastPrinted>
  <dcterms:created xsi:type="dcterms:W3CDTF">2022-11-28T12:05:00Z</dcterms:created>
  <dcterms:modified xsi:type="dcterms:W3CDTF">2022-11-28T12:05:00Z</dcterms:modified>
</cp:coreProperties>
</file>