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664F" w:rsidRPr="00E83344" w:rsidRDefault="004B664F" w:rsidP="004B6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B7E71">
        <w:rPr>
          <w:rFonts w:ascii="Times New Roman" w:hAnsi="Times New Roman" w:cs="Times New Roman"/>
          <w:b/>
          <w:sz w:val="28"/>
          <w:szCs w:val="28"/>
        </w:rPr>
        <w:t>ритерии отнесения строений и сооружений к строениям и сооружениям вспомогательного использования</w:t>
      </w:r>
    </w:p>
    <w:bookmarkEnd w:id="0"/>
    <w:p w:rsidR="0007731D" w:rsidRPr="00177969" w:rsidRDefault="0007731D" w:rsidP="00A87B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B664F" w:rsidRDefault="004B664F" w:rsidP="004B6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изданием постановления Правительства Российской Федерации от 4 мая 2023 года № 703 </w:t>
      </w:r>
      <w:r w:rsidRPr="009E26FD">
        <w:rPr>
          <w:rFonts w:ascii="Times New Roman" w:hAnsi="Times New Roman" w:cs="Times New Roman"/>
          <w:sz w:val="28"/>
          <w:szCs w:val="28"/>
        </w:rPr>
        <w:t xml:space="preserve">«Об утверждении критериев отнесения строений и сооружений к строениям и сооружениям вспомогательного использования» </w:t>
      </w:r>
      <w:r>
        <w:rPr>
          <w:rFonts w:ascii="Times New Roman" w:hAnsi="Times New Roman" w:cs="Times New Roman"/>
          <w:sz w:val="28"/>
          <w:szCs w:val="28"/>
        </w:rPr>
        <w:t xml:space="preserve">определен порядок отнесения строений и сооружений к строениям и сооружениям вспомогательного использования.  Вышеуказанным постановлением утверждены три критерия, при соответствии хотя бы одному из которых, объект признается вспомогательным. </w:t>
      </w:r>
    </w:p>
    <w:p w:rsidR="004B664F" w:rsidRDefault="004B664F" w:rsidP="004B6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4F" w:rsidRDefault="004B664F" w:rsidP="004B6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если гражданин постро</w:t>
      </w:r>
      <w:r>
        <w:rPr>
          <w:rFonts w:ascii="Times New Roman" w:hAnsi="Times New Roman" w:cs="Times New Roman"/>
          <w:sz w:val="28"/>
          <w:szCs w:val="28"/>
        </w:rPr>
        <w:t xml:space="preserve">ил объект недвижимого имущества </w:t>
      </w:r>
      <w:r>
        <w:rPr>
          <w:rFonts w:ascii="Times New Roman" w:hAnsi="Times New Roman" w:cs="Times New Roman"/>
          <w:sz w:val="28"/>
          <w:szCs w:val="28"/>
        </w:rPr>
        <w:t>на земельном участке</w:t>
      </w:r>
      <w:r w:rsidRPr="00AA6887">
        <w:rPr>
          <w:rFonts w:ascii="Times New Roman" w:hAnsi="Times New Roman" w:cs="Times New Roman"/>
          <w:sz w:val="28"/>
          <w:szCs w:val="28"/>
        </w:rPr>
        <w:t>, предоставленном для индивидуального жилищного строительства, либо для ведения личного подсобного хозяйства (приусадебный земельный участок), либо для блокированной жилой застройки, либо для ведения гражданами садоводства</w:t>
      </w:r>
      <w:r>
        <w:rPr>
          <w:rFonts w:ascii="Times New Roman" w:hAnsi="Times New Roman" w:cs="Times New Roman"/>
          <w:sz w:val="28"/>
          <w:szCs w:val="28"/>
        </w:rPr>
        <w:t xml:space="preserve"> для собственных нужд и такой объект соответствует</w:t>
      </w:r>
      <w:r w:rsidRPr="00AA6887">
        <w:rPr>
          <w:rFonts w:ascii="Times New Roman" w:hAnsi="Times New Roman" w:cs="Times New Roman"/>
          <w:sz w:val="28"/>
          <w:szCs w:val="28"/>
        </w:rPr>
        <w:t xml:space="preserve"> виду разрешенного ис</w:t>
      </w:r>
      <w:r>
        <w:rPr>
          <w:rFonts w:ascii="Times New Roman" w:hAnsi="Times New Roman" w:cs="Times New Roman"/>
          <w:sz w:val="28"/>
          <w:szCs w:val="28"/>
        </w:rPr>
        <w:t>пользования земельного участка,</w:t>
      </w:r>
      <w:r w:rsidRPr="00AA6887">
        <w:rPr>
          <w:rFonts w:ascii="Times New Roman" w:hAnsi="Times New Roman" w:cs="Times New Roman"/>
          <w:sz w:val="28"/>
          <w:szCs w:val="28"/>
        </w:rPr>
        <w:t xml:space="preserve"> при этом количество надземных этажей строения или сооружения не </w:t>
      </w:r>
      <w:r>
        <w:rPr>
          <w:rFonts w:ascii="Times New Roman" w:hAnsi="Times New Roman" w:cs="Times New Roman"/>
          <w:sz w:val="28"/>
          <w:szCs w:val="28"/>
        </w:rPr>
        <w:t>превышает 3 этажей и его высота не превышает 20 метров (</w:t>
      </w:r>
      <w:r>
        <w:rPr>
          <w:rFonts w:ascii="Times New Roman" w:hAnsi="Times New Roman" w:cs="Times New Roman"/>
          <w:sz w:val="28"/>
          <w:szCs w:val="28"/>
        </w:rPr>
        <w:t xml:space="preserve">сарай, баня </w:t>
      </w:r>
      <w:r w:rsidRPr="00AA688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другая хозяйственная постройка), </w:t>
      </w:r>
      <w:r>
        <w:rPr>
          <w:rFonts w:ascii="Times New Roman" w:hAnsi="Times New Roman" w:cs="Times New Roman"/>
          <w:sz w:val="28"/>
          <w:szCs w:val="28"/>
        </w:rPr>
        <w:t xml:space="preserve">он может поставить такой объект </w:t>
      </w:r>
      <w:r>
        <w:rPr>
          <w:rFonts w:ascii="Times New Roman" w:hAnsi="Times New Roman" w:cs="Times New Roman"/>
          <w:sz w:val="28"/>
          <w:szCs w:val="28"/>
        </w:rPr>
        <w:t xml:space="preserve">на  государственный кадастровый учет как объект вспомогательного использования без подготовки проектной документации. </w:t>
      </w:r>
    </w:p>
    <w:p w:rsidR="004B664F" w:rsidRDefault="004B664F" w:rsidP="004B6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4F" w:rsidRDefault="004B664F" w:rsidP="004B6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два критерия установлены применительно к деловой, коммерческой и производственной недвижимости, в отношении которой обязательным требованием является наличие проектной документации. </w:t>
      </w:r>
    </w:p>
    <w:p w:rsidR="004B664F" w:rsidRDefault="004B664F" w:rsidP="004B6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данном случае речь идет об </w:t>
      </w:r>
      <w:r w:rsidRPr="00337AF1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AF1">
        <w:rPr>
          <w:rFonts w:ascii="Times New Roman" w:hAnsi="Times New Roman" w:cs="Times New Roman"/>
          <w:sz w:val="28"/>
          <w:szCs w:val="28"/>
        </w:rPr>
        <w:t xml:space="preserve"> вспомогательного использования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337AF1">
        <w:rPr>
          <w:rFonts w:ascii="Times New Roman" w:hAnsi="Times New Roman" w:cs="Times New Roman"/>
          <w:sz w:val="28"/>
          <w:szCs w:val="28"/>
        </w:rPr>
        <w:t xml:space="preserve"> предп</w:t>
      </w:r>
      <w:r>
        <w:rPr>
          <w:rFonts w:ascii="Times New Roman" w:hAnsi="Times New Roman" w:cs="Times New Roman"/>
          <w:sz w:val="28"/>
          <w:szCs w:val="28"/>
        </w:rPr>
        <w:t>олагает обслуживание основного, в таком случае объект вспомогательного использования должен быть включен в проектную документацию на основной объект. Если между основным объектом и вспомогательным имеется технологическая связь, п</w:t>
      </w:r>
      <w:r w:rsidRPr="00337AF1">
        <w:rPr>
          <w:rFonts w:ascii="Times New Roman" w:hAnsi="Times New Roman" w:cs="Times New Roman"/>
          <w:sz w:val="28"/>
          <w:szCs w:val="28"/>
        </w:rPr>
        <w:t xml:space="preserve">ри этом объект вспомогательного использования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Pr="00337AF1">
        <w:rPr>
          <w:rFonts w:ascii="Times New Roman" w:hAnsi="Times New Roman" w:cs="Times New Roman"/>
          <w:sz w:val="28"/>
          <w:szCs w:val="28"/>
        </w:rPr>
        <w:t xml:space="preserve"> обслуживающее назначение по отношению к </w:t>
      </w:r>
      <w:r>
        <w:rPr>
          <w:rFonts w:ascii="Times New Roman" w:hAnsi="Times New Roman" w:cs="Times New Roman"/>
          <w:sz w:val="28"/>
          <w:szCs w:val="28"/>
        </w:rPr>
        <w:t>основному, не является</w:t>
      </w:r>
      <w:r w:rsidRPr="00337AF1">
        <w:rPr>
          <w:rFonts w:ascii="Times New Roman" w:hAnsi="Times New Roman" w:cs="Times New Roman"/>
          <w:sz w:val="28"/>
          <w:szCs w:val="28"/>
        </w:rPr>
        <w:t xml:space="preserve"> особо опасным, технически сложным и уникальным объектом, не требует установления санитарно-защитных зон и его общая площадь не </w:t>
      </w:r>
      <w:r>
        <w:rPr>
          <w:rFonts w:ascii="Times New Roman" w:hAnsi="Times New Roman" w:cs="Times New Roman"/>
          <w:sz w:val="28"/>
          <w:szCs w:val="28"/>
        </w:rPr>
        <w:t xml:space="preserve">превышает 1500 кв. метров, в таком случае проектная документация должна подготавливаться на объект вспомогательного использования. </w:t>
      </w:r>
    </w:p>
    <w:p w:rsidR="004B664F" w:rsidRDefault="004B664F" w:rsidP="004B6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4F" w:rsidRDefault="004B664F" w:rsidP="004B6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н</w:t>
      </w:r>
      <w:r w:rsidRPr="00895BAE">
        <w:rPr>
          <w:rFonts w:ascii="Times New Roman" w:hAnsi="Times New Roman" w:cs="Times New Roman"/>
          <w:sz w:val="28"/>
          <w:szCs w:val="28"/>
        </w:rPr>
        <w:t>е могут быть отнесены к числу объектов вспомогательного использования объекты капитального строительства, имеющие одинаковую функцию с основными (главными) объектами.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64F" w:rsidRDefault="004B664F" w:rsidP="004B6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4F" w:rsidRDefault="004B664F" w:rsidP="004B6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невозможна ситуация, при которой объект является вспомогательным к другому объекту вспомогательного использования. Соблюдение правил землепользования и застройки, в том числе в случае установления в них процента застройки определенной территории, является обязательным при возведении объектов недвижимости вспомогательного использования.</w:t>
      </w:r>
    </w:p>
    <w:p w:rsidR="004B664F" w:rsidRDefault="004B664F" w:rsidP="004B6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4F" w:rsidRPr="004B664F" w:rsidRDefault="004B664F" w:rsidP="004B66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4B664F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>
        <w:rPr>
          <w:rFonts w:ascii="Times New Roman" w:hAnsi="Times New Roman" w:cs="Times New Roman"/>
          <w:sz w:val="28"/>
          <w:szCs w:val="28"/>
        </w:rPr>
        <w:t xml:space="preserve"> отмечает, </w:t>
      </w:r>
      <w:r w:rsidRPr="004B664F">
        <w:rPr>
          <w:rFonts w:ascii="Times New Roman" w:hAnsi="Times New Roman" w:cs="Times New Roman"/>
          <w:i/>
          <w:sz w:val="28"/>
          <w:szCs w:val="28"/>
        </w:rPr>
        <w:t xml:space="preserve">что утверждение данных критериев способствует четкому определению вспомогательных объектов и формированию единообразной правоприменительной практики. </w:t>
      </w:r>
    </w:p>
    <w:p w:rsidR="0048005F" w:rsidRDefault="0048005F" w:rsidP="00480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344" w:rsidRPr="009E73B2" w:rsidRDefault="00245344" w:rsidP="0048005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ab/>
      </w:r>
    </w:p>
    <w:p w:rsidR="00D35A31" w:rsidRDefault="00D35A31" w:rsidP="00D35A3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F31C4" w:rsidRDefault="00BF31C4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266C" w:rsidRDefault="00C7266C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72446"/>
    <w:rsid w:val="00177969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B664F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66D6"/>
    <w:rsid w:val="0074736D"/>
    <w:rsid w:val="007475B2"/>
    <w:rsid w:val="00751E1E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2024-02-16T13:38:00Z</dcterms:created>
  <dcterms:modified xsi:type="dcterms:W3CDTF">2024-02-16T13:38:00Z</dcterms:modified>
</cp:coreProperties>
</file>