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EE" w:rsidRDefault="002E6AEE" w:rsidP="002E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AEE" w:rsidRPr="00EC3A6B" w:rsidRDefault="002E6AEE" w:rsidP="002E6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 ГОРНОБАЛЫКЛЕЙСКОГО СЕЛЬСКОГО ПОСЕЛЕНИЯ ДУБОВСКОГО  РАЙОНА ВОЛГОГРАДСКОЙ ОБЛАСТИ</w:t>
      </w:r>
    </w:p>
    <w:p w:rsidR="002E6AEE" w:rsidRPr="00EC3A6B" w:rsidRDefault="002E6AEE" w:rsidP="002E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AEE" w:rsidRPr="00EC3A6B" w:rsidRDefault="002E6AEE" w:rsidP="002E6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2E6AEE" w:rsidRPr="00EC3A6B" w:rsidRDefault="002E6AEE" w:rsidP="002E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6AEE" w:rsidRPr="00EC3A6B" w:rsidRDefault="002E6AEE" w:rsidP="002E6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30.11. </w:t>
      </w:r>
      <w:r w:rsidRPr="00EC3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г.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08/05</w:t>
      </w:r>
    </w:p>
    <w:tbl>
      <w:tblPr>
        <w:tblW w:w="506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8"/>
      </w:tblGrid>
      <w:tr w:rsidR="002E6AEE" w:rsidRPr="00E46C90" w:rsidTr="009B0AEC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установлении налога на имущество физических лиц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статьями 5, 12, 15, главой 32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 и Уставом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области, Совет депутатов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решил: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1. Установить и ввести в действие с 1 января 2021 года на территории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Дубовского муниципального района Волгоградской области налог на имущество физических лиц.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2. Налоговая база в отношении объектов налогообложения определяется исходя из их кадастровой стоимости.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3. Установить ставки налога на имущество физических лиц в следующих размерах: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4. Установить ставки налога на имущество физических лиц в следующих размерах:</w:t>
            </w:r>
          </w:p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50"/>
              <w:gridCol w:w="7539"/>
              <w:gridCol w:w="1363"/>
            </w:tblGrid>
            <w:tr w:rsidR="002E6AEE" w:rsidRPr="00E46C90" w:rsidTr="009B0AE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Ставка налога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жилые дома, части жилых домов, квартиры, части квартир, комнат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ы(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в зависимости от кадастровой стоимости)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от 1 000 000 рублей до 5 000 000 рублей включительно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0,2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0,3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</w:t>
                  </w: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м(</w:t>
                  </w:r>
                  <w:proofErr w:type="gram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в зависимости от кадастровой стоимости)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от 1 000 000 рублей до 5 000 000 рублей включительно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0,2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0,3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единые недвижимые комплексы, в состав которых входит хотя бы один жилой дом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(в зависимости от кадастровой стоимости)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гаражи и </w:t>
                  </w:r>
                  <w:proofErr w:type="spell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машино</w:t>
                  </w:r>
                  <w:proofErr w:type="spell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-места, в том числе расположенные в объектах налогообложения, указанных в подпункте 2 пункта 2 статьи 406 Налогового </w:t>
                  </w: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0,1процента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хозяйственные строения или сооружения, которые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расположены на земельных участках для ведения</w:t>
                  </w:r>
                  <w:proofErr w:type="gramEnd"/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01, процента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предусмотренные абзацем вторым пункта 10 статьи 378.2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налогообложения, кадастровая стоимость каждого из которых превышает 300 миллионов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2 процента</w:t>
                  </w:r>
                </w:p>
              </w:tc>
            </w:tr>
            <w:tr w:rsidR="002E6AEE" w:rsidRPr="00E46C90" w:rsidTr="009B0AEC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объекты налогообложения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0,5 процента</w:t>
                  </w:r>
                </w:p>
              </w:tc>
            </w:tr>
          </w:tbl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5. От уплаты налога на имущество физических лиц на период пребывания в организации, осуществляющей образовательную деятельность, независимо от форм собственности, а также на период службы в рядах Вооруженных Сил Российской Федерации освобождаются: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дети-сироты;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дети, оставшиеся без попечения родителей;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лица из числа детей-сирот и детей, оставшихся без попечения родителей.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Налоговая льгота предоставляется в отношении следующих видов объектов налогообложения: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8"/>
            </w:tblGrid>
            <w:tr w:rsidR="002E6AEE" w:rsidRPr="00E46C90" w:rsidTr="009B0A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жилые дома, части жилых домов, квартиры, части квартир, комнаты</w:t>
                  </w:r>
                </w:p>
              </w:tc>
            </w:tr>
            <w:tr w:rsidR="002E6AEE" w:rsidRPr="00E46C90" w:rsidTr="009B0A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дом</w:t>
                  </w:r>
                </w:p>
              </w:tc>
            </w:tr>
            <w:tr w:rsidR="002E6AEE" w:rsidRPr="00E46C90" w:rsidTr="009B0A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единые недвижимые комплексы, в состав которых входит хотя бы один жилой дом</w:t>
                  </w:r>
                </w:p>
              </w:tc>
            </w:tr>
            <w:tr w:rsidR="002E6AEE" w:rsidRPr="00E46C90" w:rsidTr="009B0A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гаражи и </w:t>
                  </w:r>
                  <w:proofErr w:type="spellStart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машино</w:t>
                  </w:r>
                  <w:proofErr w:type="spellEnd"/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- 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      </w:r>
                </w:p>
              </w:tc>
            </w:tr>
            <w:tr w:rsidR="002E6AEE" w:rsidRPr="00E46C90" w:rsidTr="009B0A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6AEE" w:rsidRPr="00E46C90" w:rsidRDefault="002E6AEE" w:rsidP="009B0AE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46C90">
                    <w:rPr>
                      <w:rFonts w:ascii="Times New Roman" w:eastAsia="Times New Roman" w:hAnsi="Times New Roman" w:cs="Times New Roman"/>
                      <w:lang w:eastAsia="ru-RU"/>
                    </w:rPr>
      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</w:tr>
          </w:tbl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Налоговая льгота предоставляется: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в отношении одного объекта налогообложения каждого вида по выбору налогоплательщика;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размере всей подлежащей уплате налогоплательщиком суммы налога в отношении объекта налогообложения.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Физические лица, имеющие право на налоговые льготы, представляют в налоговый орган по своему выбору заявление о предоставлении налоговой льготы, а также документы, подтверждающие право налогоплательщика на налоговую льготу.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Основанием для освобождения от уплаты налога на имущество физических лиц для вышеуказанных лиц являются: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а) один из документов, подтверждающих утрату гражданином в несовершеннолетнем возрасте родительского попечения, а именно: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акт об оставлении ребенка;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заявление родителей (матери ребенка) о согласии на его усыновление;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решение суда о лишении родителей (родителя) родительских прав либо ограничении родителей (родителя) в родительских правах в отношении гражданина;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свидетельства (свидетельство) о смерти родителей (родителя);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решение суда о признании родителей (родителя) безвестно отсутствующими (отсутствующим);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суда о признании родителей (родителя) не </w:t>
            </w:r>
            <w:proofErr w:type="gram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дееспособными</w:t>
            </w:r>
            <w:proofErr w:type="gram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(недееспособным);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справка органа записи актов гражданского состояния, подтверждающая, что сведения об отце внесены в запись акта о рождении ребенка по заявлению матери ребенка;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(попечительство);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б) документ, подтверждающий пребывание таких лиц в указанной организации или прохождение ими службы в рядах Вооруженных Сил Российской Федерации.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6. Налог на имущество физических лиц подлежит уплате налогоплательщиками в срок не позднее 1 декабря года, следующего за истекшим налоговым периодом.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7. Признать утратившим силу решение Совета депутатов </w:t>
            </w:r>
            <w:proofErr w:type="spellStart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Горнобалыклейского</w:t>
            </w:r>
            <w:proofErr w:type="spellEnd"/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от 28 ноября 2019 года № 33/20</w:t>
            </w:r>
          </w:p>
          <w:p w:rsidR="002E6AEE" w:rsidRPr="00E46C90" w:rsidRDefault="002E6AEE" w:rsidP="009B0A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C90">
              <w:rPr>
                <w:rFonts w:ascii="Times New Roman" w:eastAsia="Times New Roman" w:hAnsi="Times New Roman" w:cs="Times New Roman"/>
                <w:lang w:eastAsia="ru-RU"/>
              </w:rPr>
              <w:t>9. Настоящее решение вступает в силу с 1 января 2021 года, но не ранее одного месяца со дня его официального опубликования.</w:t>
            </w:r>
          </w:p>
        </w:tc>
      </w:tr>
    </w:tbl>
    <w:p w:rsidR="002E6AEE" w:rsidRPr="00E46C90" w:rsidRDefault="002E6AEE" w:rsidP="002E6AEE">
      <w:pPr>
        <w:spacing w:line="240" w:lineRule="auto"/>
        <w:rPr>
          <w:rFonts w:ascii="Times New Roman" w:hAnsi="Times New Roman" w:cs="Times New Roman"/>
        </w:rPr>
      </w:pPr>
    </w:p>
    <w:p w:rsidR="002E6AEE" w:rsidRPr="00E46C90" w:rsidRDefault="002E6AEE" w:rsidP="002E6AEE">
      <w:pPr>
        <w:spacing w:line="240" w:lineRule="auto"/>
        <w:rPr>
          <w:rFonts w:ascii="Times New Roman" w:hAnsi="Times New Roman" w:cs="Times New Roman"/>
        </w:rPr>
      </w:pPr>
    </w:p>
    <w:p w:rsidR="002E6AEE" w:rsidRDefault="002E6AEE" w:rsidP="002E6AEE">
      <w:pPr>
        <w:spacing w:line="240" w:lineRule="auto"/>
        <w:rPr>
          <w:rFonts w:ascii="Times New Roman" w:hAnsi="Times New Roman" w:cs="Times New Roman"/>
        </w:rPr>
      </w:pPr>
      <w:r w:rsidRPr="00E46C90">
        <w:rPr>
          <w:rFonts w:ascii="Times New Roman" w:hAnsi="Times New Roman" w:cs="Times New Roman"/>
        </w:rPr>
        <w:t xml:space="preserve">Глава </w:t>
      </w:r>
      <w:proofErr w:type="spellStart"/>
      <w:r w:rsidRPr="00E46C90">
        <w:rPr>
          <w:rFonts w:ascii="Times New Roman" w:hAnsi="Times New Roman" w:cs="Times New Roman"/>
        </w:rPr>
        <w:t>Горнобалыклейского</w:t>
      </w:r>
      <w:proofErr w:type="spellEnd"/>
      <w:r w:rsidRPr="00E46C90">
        <w:rPr>
          <w:rFonts w:ascii="Times New Roman" w:hAnsi="Times New Roman" w:cs="Times New Roman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>.</w:t>
      </w:r>
    </w:p>
    <w:p w:rsidR="00597FDC" w:rsidRDefault="00597FDC">
      <w:bookmarkStart w:id="0" w:name="_GoBack"/>
      <w:bookmarkEnd w:id="0"/>
    </w:p>
    <w:sectPr w:rsidR="0059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EE"/>
    <w:rsid w:val="002E6AEE"/>
    <w:rsid w:val="005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2020-11-30T16:31:00Z</dcterms:created>
  <dcterms:modified xsi:type="dcterms:W3CDTF">2020-11-30T16:32:00Z</dcterms:modified>
</cp:coreProperties>
</file>