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6B1A52" w:rsidRDefault="009F584A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рассказал какие</w:t>
      </w:r>
      <w:r w:rsidRPr="009F584A">
        <w:rPr>
          <w:rFonts w:ascii="Times New Roman" w:hAnsi="Times New Roman" w:cs="Times New Roman"/>
          <w:b/>
          <w:sz w:val="28"/>
          <w:szCs w:val="28"/>
        </w:rPr>
        <w:t xml:space="preserve"> законодательные изменения внесены в процедуру банкрот</w:t>
      </w:r>
      <w:r>
        <w:rPr>
          <w:rFonts w:ascii="Times New Roman" w:hAnsi="Times New Roman" w:cs="Times New Roman"/>
          <w:b/>
          <w:sz w:val="28"/>
          <w:szCs w:val="28"/>
        </w:rPr>
        <w:t>ства граждан в ноябре 2023 года</w:t>
      </w:r>
    </w:p>
    <w:p w:rsidR="009F584A" w:rsidRDefault="009F584A" w:rsidP="006B1A52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F584A" w:rsidRDefault="009F584A" w:rsidP="009F58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4 августа 2023 года принят Федеральный закон № 474-ФЗ «О внесении изменений в Федеральный закон «О несостоятельности (банкротстве)» и отдельные законодательные акты Российской Федерации», которым установлен ряд нововведений в процедуры банкротства граждан, вступивших в силу с 3 ноября 2023 года.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84A" w:rsidRPr="00D97099" w:rsidRDefault="009F584A" w:rsidP="009F584A">
      <w:pPr>
        <w:pStyle w:val="a8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Так, с 3 ноября 2023 года расширены полномочия финансовых управляющих.</w:t>
      </w:r>
    </w:p>
    <w:p w:rsidR="009F584A" w:rsidRDefault="009F584A" w:rsidP="009F58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099">
        <w:rPr>
          <w:sz w:val="28"/>
          <w:szCs w:val="28"/>
        </w:rPr>
        <w:t xml:space="preserve">Финансовый управляющий может подать заявление в </w:t>
      </w:r>
      <w:proofErr w:type="spellStart"/>
      <w:r w:rsidRPr="00D97099">
        <w:rPr>
          <w:sz w:val="28"/>
          <w:szCs w:val="28"/>
        </w:rPr>
        <w:t>Роструд</w:t>
      </w:r>
      <w:proofErr w:type="spellEnd"/>
      <w:r w:rsidRPr="00D97099">
        <w:rPr>
          <w:sz w:val="28"/>
          <w:szCs w:val="28"/>
        </w:rPr>
        <w:t xml:space="preserve"> о наличии признаков нарушений, связанных с оплатой труда гражданина-банкрота.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F584A" w:rsidRPr="009F584A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F584A">
        <w:rPr>
          <w:sz w:val="28"/>
          <w:szCs w:val="28"/>
        </w:rPr>
        <w:t>Увеличен срок реализации плана реструктуризации долгов гражданина.</w:t>
      </w:r>
    </w:p>
    <w:p w:rsidR="009F584A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D97099">
        <w:rPr>
          <w:sz w:val="28"/>
          <w:szCs w:val="28"/>
        </w:rPr>
        <w:t xml:space="preserve">По общему правилу, теперь срок реализации плана реструктуризации долгов гражданина составляет 5 лет (вместо 3-х лет ранее). </w:t>
      </w:r>
      <w:r w:rsidRPr="00D97099">
        <w:rPr>
          <w:sz w:val="28"/>
          <w:szCs w:val="28"/>
          <w:shd w:val="clear" w:color="auto" w:fill="FFFFFF"/>
        </w:rPr>
        <w:t> А если этот план утвержден арбитражным судом, – срок увеличен с 2-х до 3-х лет.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Скорректированы нормы о внесудебном банкротстве граждан.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Предусмотрены, в частности, такие изменения: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- увеличен до 1 млн. руб. лимит задолженности для применения внесудебного банкротства (ранее – 500 тыс. руб.) и расширен перечень оснований для него, при этом минимальная сумма задолженности снижена до 25 тыс. руб. (ранее – 50 тыс. руб.);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- установлен перечень справок, которые подтверждают наличие новых оснований;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- сокращен с 10 до 5 лет срок повторной подачи заявления о признании банкротом во внесудебном порядке;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- расширен перечень оснований, при наличии которых кредиторы могут потребовать провести процедуру банкротства в обычном порядке;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- актуализирована форма заявления о признании банкротом;</w:t>
      </w:r>
    </w:p>
    <w:p w:rsidR="009F584A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97099">
        <w:rPr>
          <w:sz w:val="28"/>
          <w:szCs w:val="28"/>
        </w:rPr>
        <w:t>- установлены формы заявлений о выдаче справок, которые прилагают к заявлению о признании банкротом, и формы таких справок.</w:t>
      </w:r>
    </w:p>
    <w:p w:rsidR="009F584A" w:rsidRPr="00D97099" w:rsidRDefault="009F584A" w:rsidP="009F584A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F584A" w:rsidRPr="00D97099" w:rsidRDefault="009C21B6" w:rsidP="009F584A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9C21B6">
        <w:rPr>
          <w:i/>
          <w:sz w:val="28"/>
          <w:szCs w:val="28"/>
          <w:shd w:val="clear" w:color="auto" w:fill="FFFFFF"/>
        </w:rPr>
        <w:t>«</w:t>
      </w:r>
      <w:r w:rsidR="009F584A" w:rsidRPr="009C21B6">
        <w:rPr>
          <w:i/>
          <w:sz w:val="28"/>
          <w:szCs w:val="28"/>
          <w:shd w:val="clear" w:color="auto" w:fill="FFFFFF"/>
        </w:rPr>
        <w:t xml:space="preserve">Изменения законодательства, направленные на уточнение условий и порядка осуществления процедуры банкротства гражданина, актуальны и </w:t>
      </w:r>
      <w:r w:rsidR="009F584A" w:rsidRPr="009C21B6">
        <w:rPr>
          <w:i/>
          <w:sz w:val="28"/>
          <w:szCs w:val="28"/>
          <w:shd w:val="clear" w:color="auto" w:fill="FFFFFF"/>
        </w:rPr>
        <w:lastRenderedPageBreak/>
        <w:t xml:space="preserve">имеют выраженную социальную направленность, позволят сделать </w:t>
      </w:r>
      <w:bookmarkStart w:id="0" w:name="_GoBack"/>
      <w:bookmarkEnd w:id="0"/>
      <w:r w:rsidR="009F584A" w:rsidRPr="009C21B6">
        <w:rPr>
          <w:i/>
          <w:sz w:val="28"/>
          <w:szCs w:val="28"/>
          <w:shd w:val="clear" w:color="auto" w:fill="FFFFFF"/>
        </w:rPr>
        <w:t>механизм банкротства гражданина проще и удобнее для россиян</w:t>
      </w:r>
      <w:r w:rsidRPr="009C21B6">
        <w:rPr>
          <w:i/>
          <w:sz w:val="28"/>
          <w:szCs w:val="28"/>
          <w:shd w:val="clear" w:color="auto" w:fill="FFFFFF"/>
        </w:rPr>
        <w:t>»</w:t>
      </w:r>
      <w:r w:rsidR="009F584A" w:rsidRPr="009C21B6">
        <w:rPr>
          <w:i/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-</w:t>
      </w:r>
      <w:r w:rsidR="009F584A" w:rsidRPr="00D97099">
        <w:rPr>
          <w:sz w:val="28"/>
          <w:szCs w:val="28"/>
          <w:shd w:val="clear" w:color="auto" w:fill="FFFFFF"/>
        </w:rPr>
        <w:t xml:space="preserve"> отмечает заместитель руководителя </w:t>
      </w:r>
      <w:r w:rsidR="009F584A" w:rsidRPr="00D97099">
        <w:rPr>
          <w:sz w:val="28"/>
          <w:szCs w:val="28"/>
        </w:rPr>
        <w:t xml:space="preserve">Управления Росреестра по Волгоградской области </w:t>
      </w:r>
      <w:r w:rsidR="009F584A" w:rsidRPr="009C21B6">
        <w:rPr>
          <w:b/>
          <w:sz w:val="28"/>
          <w:szCs w:val="28"/>
        </w:rPr>
        <w:t>Татьяна Кривова</w:t>
      </w:r>
      <w:r w:rsidR="009F584A" w:rsidRPr="00D97099">
        <w:rPr>
          <w:sz w:val="28"/>
          <w:szCs w:val="28"/>
        </w:rPr>
        <w:t xml:space="preserve">. </w:t>
      </w:r>
    </w:p>
    <w:p w:rsidR="00FE0D30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FE0D30" w:rsidRPr="00655FED" w:rsidRDefault="00FE0D30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5163"/>
    <w:rsid w:val="00347E65"/>
    <w:rsid w:val="00351BE3"/>
    <w:rsid w:val="00354679"/>
    <w:rsid w:val="003621AE"/>
    <w:rsid w:val="00367743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1B6"/>
    <w:rsid w:val="009C2BC7"/>
    <w:rsid w:val="009C6AC3"/>
    <w:rsid w:val="009D1703"/>
    <w:rsid w:val="009D566D"/>
    <w:rsid w:val="009F584A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0D30"/>
    <w:rsid w:val="00FE4F2F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3</cp:revision>
  <cp:lastPrinted>2023-04-24T13:21:00Z</cp:lastPrinted>
  <dcterms:created xsi:type="dcterms:W3CDTF">2023-11-14T12:11:00Z</dcterms:created>
  <dcterms:modified xsi:type="dcterms:W3CDTF">2023-11-22T12:01:00Z</dcterms:modified>
</cp:coreProperties>
</file>