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В Волгоградской области родители 41 тысячи детей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получают пособие в максимальном размере </w:t>
      </w:r>
    </w:p>
    <w:p>
      <w:pPr>
        <w:pStyle w:val="Normal"/>
        <w:spacing w:lineRule="auto" w:line="24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Родители 66 412 детей и 3 306 беременных женщин Волгоградской области получают </w:t>
      </w:r>
      <w:r>
        <w:rPr>
          <w:rFonts w:cs="Times New Roman" w:ascii="Times New Roman" w:hAnsi="Times New Roman"/>
          <w:i/>
          <w:sz w:val="28"/>
          <w:szCs w:val="28"/>
        </w:rPr>
        <w:t xml:space="preserve">сегодня </w:t>
      </w:r>
      <w:r>
        <w:rPr>
          <w:rFonts w:cs="Times New Roman" w:ascii="Times New Roman" w:hAnsi="Times New Roman"/>
          <w:i/>
          <w:sz w:val="28"/>
          <w:szCs w:val="28"/>
        </w:rPr>
        <w:t xml:space="preserve">единое пособие от Отделения Социального фонда. Максимальный размер – 100% прожиточного минимума – назначен 41 079 волгоградцам.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выплаты единого пособия индивидуален для каждой семьи. Он зависит от уровня дохода и может быть равен 50%, 75% или 100% прожиточного минимума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нка, который в регионе составляет 12 307 рублей.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Напомним, выплата назначается по итогам комплексной оценки нуждаемости семьи. Среднедушевой доход семьи должен быть меньше прожиточного минимума на человека в регионе, имущество семьи не должно превышать установленных требований, а родителям необходим подтвержд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нный доход или уважительная причина его отсутствия.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начала года Отделением Социального фонда России по Волгоградской области принято 140 520 заявлений на единое пособие в связи с рождением и воспитанием реб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нка, а также беременным женщинам.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тем, у многих получателей мер соцподдержки заканчивается срок действия прошлогодней выплаты на детей от 8 до 17 лет для семей с невысокими доходами. Эта категория граждан имеет право подать заявление на новое единое пособие, которое назначается также на один год. 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Сделать это можно на портале «Госуслуги», в клиентских службах ОСФР по Волгоградской области и офисах МФЦ. По правилам, заявления на выплату рассматриваются в течение 10 рабочих дней, но при необходимости срок может быть продл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н ещ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 на 20 дней. В случае отказа сразу после вынесения решения семья получит соответствующее уведомление. При одобрении выплаты деньги поступят на сч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т в течение 5 рабочих дней.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LibreOffice/4.4.3.2$Windows_x86 LibreOffice_project/88805f81e9fe61362df02b9941de8e38a9b5fd16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2023-05-22T15:28:28Z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