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-1085215</wp:posOffset>
                </wp:positionH>
                <wp:positionV relativeFrom="paragraph">
                  <wp:posOffset>158750</wp:posOffset>
                </wp:positionV>
                <wp:extent cx="6671310" cy="2413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70800" cy="165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5pt,11.9pt" to="439.7pt,13.1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Жители региона получат январскую пенсию </w:t>
      </w:r>
      <w:r>
        <w:rPr>
          <w:rFonts w:cs="Times New Roman" w:ascii="Times New Roman" w:hAnsi="Times New Roman"/>
          <w:b/>
          <w:bCs/>
          <w:sz w:val="28"/>
          <w:szCs w:val="28"/>
        </w:rPr>
        <w:t>досрочно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rFonts w:eastAsia="Times New Roman" w:cs="Times New Roman"/>
          <w:b/>
          <w:b/>
          <w:bCs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Выплата пенсий и иных социальных выплат за выходные и праздничные дни января 2023 года жителям Волгоградской области будет профинансирована в декабре 2022 года.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случае получения пенсий и иных социальных выплат через кредитные организации (</w:t>
      </w:r>
      <w:r>
        <w:rPr>
          <w:rFonts w:ascii="Times New Roman" w:hAnsi="Times New Roman"/>
          <w:b/>
          <w:bCs/>
          <w:sz w:val="28"/>
          <w:szCs w:val="28"/>
        </w:rPr>
        <w:t>дата выплаты - 3, 4 и 11 число</w:t>
      </w:r>
      <w:r>
        <w:rPr>
          <w:rFonts w:ascii="Times New Roman" w:hAnsi="Times New Roman"/>
          <w:sz w:val="28"/>
          <w:szCs w:val="28"/>
        </w:rPr>
        <w:t xml:space="preserve">) пенсия и иные социальные выплаты за январь 2023 года будет перечислена досрочно - </w:t>
      </w:r>
      <w:r>
        <w:rPr>
          <w:rFonts w:ascii="Times New Roman" w:hAnsi="Times New Roman"/>
          <w:b/>
          <w:bCs/>
          <w:sz w:val="28"/>
          <w:szCs w:val="28"/>
        </w:rPr>
        <w:t>29 декабря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Структурными подразделениями «Почта России» доставка пенсий и иных социальных выплат за январь 2023 года будет осуществляться по установленному графику, начиная с 3 января 2023 года.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получателей пенсий и иных социальных выплат через кредитные организации с датой выплаты 21 число денежные средства поступят на их счета в установленную дату.</w:t>
      </w:r>
    </w:p>
    <w:p>
      <w:pPr>
        <w:pStyle w:val="Normal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ab/>
        <w:t xml:space="preserve">Отделение ПФР по Волгоградской области убедительно просит </w:t>
      </w:r>
      <w:r>
        <w:rPr>
          <w:rFonts w:cs="Times New Roman" w:ascii="Times New Roman" w:hAnsi="Times New Roman"/>
          <w:sz w:val="28"/>
          <w:szCs w:val="28"/>
        </w:rPr>
        <w:t>при планировании личного времени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учесть </w:t>
      </w:r>
      <w:r>
        <w:rPr>
          <w:rFonts w:cs="Times New Roman" w:ascii="Times New Roman" w:hAnsi="Times New Roman"/>
          <w:sz w:val="28"/>
          <w:szCs w:val="28"/>
        </w:rPr>
        <w:t>данную информацию и изыскать возможность своевременного получения причитающихся выплат.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Application>LibreOffice/5.0.4.2$Windows_x86 LibreOffice_project/2b9802c1994aa0b7dc6079e128979269cf95bc78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2022-12-28T10:40:14Z</dcterms:modified>
  <cp:revision>131</cp:revision>
</cp:coreProperties>
</file>