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37029B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рассказал, как изменить персональные данные в ЕГРН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29B" w:rsidRP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>В случае изменения физическим лицом гражданства, адреса постоянного места жительства, получения им нового документа, удостоверяющего личность, Федеральный орган исполни</w:t>
      </w:r>
      <w:r>
        <w:rPr>
          <w:rFonts w:ascii="Times New Roman" w:hAnsi="Times New Roman"/>
          <w:sz w:val="28"/>
        </w:rPr>
        <w:t xml:space="preserve">тельной власти, уполномоченный </w:t>
      </w:r>
      <w:r w:rsidRPr="0037029B">
        <w:rPr>
          <w:rFonts w:ascii="Times New Roman" w:hAnsi="Times New Roman"/>
          <w:sz w:val="28"/>
        </w:rPr>
        <w:t xml:space="preserve">на осуществление федерального государственного контроля (надзора) в сфере миграции в соответствии с частью </w:t>
      </w:r>
      <w:r>
        <w:rPr>
          <w:rFonts w:ascii="Times New Roman" w:hAnsi="Times New Roman"/>
          <w:sz w:val="28"/>
        </w:rPr>
        <w:t>7 статьи 32 Федерального закона</w:t>
      </w:r>
      <w:r w:rsidRPr="0037029B">
        <w:rPr>
          <w:rFonts w:ascii="Times New Roman" w:hAnsi="Times New Roman"/>
          <w:sz w:val="28"/>
        </w:rPr>
        <w:t xml:space="preserve"> от 13.07.2015 N 218-ФЗ «О государственной регистрации недвижимости» (далее – Закон о недвижимости) направляет в орган регистрации прав документ, содержащий информацию о физическ</w:t>
      </w:r>
      <w:r>
        <w:rPr>
          <w:rFonts w:ascii="Times New Roman" w:hAnsi="Times New Roman"/>
          <w:sz w:val="28"/>
        </w:rPr>
        <w:t xml:space="preserve">ом лице с указанием изменяемых </w:t>
      </w:r>
      <w:r w:rsidRPr="0037029B">
        <w:rPr>
          <w:rFonts w:ascii="Times New Roman" w:hAnsi="Times New Roman"/>
          <w:sz w:val="28"/>
        </w:rPr>
        <w:t>и измененных сведений, а также фамилии, имени и отчества (при наличии), даты и места рождения физического лица.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>Согласно части 1 статьи 33 Закона о недвижимости заинтересованное лицо (в частности, в случае получения нового докум</w:t>
      </w:r>
      <w:r>
        <w:rPr>
          <w:rFonts w:ascii="Times New Roman" w:hAnsi="Times New Roman"/>
          <w:sz w:val="28"/>
        </w:rPr>
        <w:t xml:space="preserve">ента, удостоверяющего личность, </w:t>
      </w:r>
      <w:r w:rsidRPr="0037029B">
        <w:rPr>
          <w:rFonts w:ascii="Times New Roman" w:hAnsi="Times New Roman"/>
          <w:sz w:val="28"/>
        </w:rPr>
        <w:t>в том числе в связи с изменени</w:t>
      </w:r>
      <w:r>
        <w:rPr>
          <w:rFonts w:ascii="Times New Roman" w:hAnsi="Times New Roman"/>
          <w:sz w:val="28"/>
        </w:rPr>
        <w:t xml:space="preserve">ем персональных данных) вправе  </w:t>
      </w:r>
      <w:r w:rsidRPr="0037029B">
        <w:rPr>
          <w:rFonts w:ascii="Times New Roman" w:hAnsi="Times New Roman"/>
          <w:sz w:val="28"/>
        </w:rPr>
        <w:t>в порядке, установленном для представления заявления о государственном кадастровом учете и (или) государственно</w:t>
      </w:r>
      <w:r>
        <w:rPr>
          <w:rFonts w:ascii="Times New Roman" w:hAnsi="Times New Roman"/>
          <w:sz w:val="28"/>
        </w:rPr>
        <w:t xml:space="preserve">й регистрации прав, обратиться  </w:t>
      </w:r>
      <w:r w:rsidRPr="0037029B">
        <w:rPr>
          <w:rFonts w:ascii="Times New Roman" w:hAnsi="Times New Roman"/>
          <w:sz w:val="28"/>
        </w:rPr>
        <w:t>в орган регистрации прав с заявлением о вне</w:t>
      </w:r>
      <w:r>
        <w:rPr>
          <w:rFonts w:ascii="Times New Roman" w:hAnsi="Times New Roman"/>
          <w:sz w:val="28"/>
        </w:rPr>
        <w:t xml:space="preserve">сении соответствующих сведений </w:t>
      </w:r>
      <w:r w:rsidRPr="0037029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ЕГРН</w:t>
      </w:r>
      <w:r w:rsidRPr="0037029B">
        <w:rPr>
          <w:rFonts w:ascii="Times New Roman" w:hAnsi="Times New Roman"/>
          <w:sz w:val="28"/>
        </w:rPr>
        <w:t>, форма, требования к заполнению и к формату в электронной форме которого установлены Приказом Росреестра от 19.08.2020 N П/0310 (Приложение № 2).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>Госпошлина за внесение в ЕГРН сведений (изменений в сведения) по заявлению заинтересованного лица, которые не были внесены в порядке межведомственного     информационного    взаимодействия, не</w:t>
      </w:r>
      <w:r>
        <w:rPr>
          <w:rFonts w:ascii="Times New Roman" w:hAnsi="Times New Roman"/>
          <w:sz w:val="28"/>
        </w:rPr>
        <w:t xml:space="preserve">    уплачивается </w:t>
      </w:r>
      <w:r w:rsidRPr="0037029B">
        <w:rPr>
          <w:rFonts w:ascii="Times New Roman" w:hAnsi="Times New Roman"/>
          <w:sz w:val="28"/>
        </w:rPr>
        <w:t>(подпункт 4.5 пункта 3 статьи 333.35 НК РФ).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 xml:space="preserve">В соответствии с частью 1 статьи 18 Закона о недвижимости, заявление и прилагаемые к нему документы представляются в орган регистрации прав в </w:t>
      </w:r>
      <w:r w:rsidRPr="0037029B">
        <w:rPr>
          <w:rFonts w:ascii="Times New Roman" w:hAnsi="Times New Roman"/>
          <w:sz w:val="28"/>
        </w:rPr>
        <w:lastRenderedPageBreak/>
        <w:t xml:space="preserve">порядке, установленном органом нормативно-правового регулирования (путем подачи в любой офис Многофункционального центра оказания государственных и муниципальных </w:t>
      </w:r>
      <w:r>
        <w:rPr>
          <w:rFonts w:ascii="Times New Roman" w:hAnsi="Times New Roman"/>
          <w:sz w:val="28"/>
        </w:rPr>
        <w:t xml:space="preserve">услуг, путем подачи документов </w:t>
      </w:r>
      <w:r w:rsidRPr="0037029B">
        <w:rPr>
          <w:rFonts w:ascii="Times New Roman" w:hAnsi="Times New Roman"/>
          <w:sz w:val="28"/>
        </w:rPr>
        <w:t>в электронном виде через личный кабинет на портале rosreestr.gov.ru).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3499A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29B">
        <w:rPr>
          <w:rFonts w:ascii="Times New Roman" w:hAnsi="Times New Roman"/>
          <w:sz w:val="28"/>
        </w:rPr>
        <w:t>Адреса офисов МФЦ, график работы, контактные телефоны можно уточнить на официальном сайте (http://mfc-krd.ru, http://e-mfc.ru).</w:t>
      </w: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46F6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2024-01-10T13:45:00Z</dcterms:created>
  <dcterms:modified xsi:type="dcterms:W3CDTF">2024-01-10T13:45:00Z</dcterms:modified>
</cp:coreProperties>
</file>