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>РЕШЕНИЕ  №  21/12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sz w:val="26"/>
          <w:szCs w:val="26"/>
        </w:rPr>
        <w:t>от    04.09.19  г.                                                        с. Горный Балыклей.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решение № 34/15 от 29.11.2018 г. «Об установлении земельного налога на территории Горнобалыклейского сельского поселения на 2019 г.».в редакции решения  Совета депутатов Горнобалыклейского сельского поселения № 17/09 от 27.06.2019 г.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rFonts w:cs="Arial"/>
          <w:b/>
          <w:b/>
          <w:i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В соответствии со статьями 5, 12, 15 и главой 31 Налогового кодекса Российской Федерации, Федеральным законом от 06.10.2003 N131-ФЗ «Об общих принципах организации местного самоуправления в Российской Федерации» и Уставом Горнобалыклейского сельского поселения Дубовского муниципального района Волгоградской областии письмом Минфина Россиии № 03-35-04-02/41504 от 06.06.2016 г., Совет депутатов Горнобалыклейского сельского поселения 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решил: 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1. Внести в решение № 34/15 от 29.11.2018 г. «Об установлении земельного налога на территории Горнобалыклейского сельского поселения на 2019 г.».в редакции решения  Совета декпутатов Горнобалыклейского сельского поселения № 17/09 от 27.06.2019 г. следующие изменения: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1. 1 изложить пп.1 п.3 решения в следующей редакции: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- «Налогоплательщиками — организациями налог подлежит уплате в срок не  позднее 1 февраля года, следующего за истекшем налоговым периодом»;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1.2 изложить абзац 2 пп.2 п.3 в следующей редакции: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-«Авансовые платежи по налогу подлежат уплате налогоплательщиками — организациями не позднее 30 апреля , не позднее 31 июля, не позднее 31 октября текущего налогового периода в сумме, исчесленной как одна четвертая соответствующей налоговой ставки. Отчетными периодами признаются первый квартал, второй и третий квартал календарного года».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2. Настоящее решение вступает в силу  со дня его подписания распространяет свое действие на отношения, возникшиес 1 января 2019 г.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</w:p>
    <w:p>
      <w:pPr>
        <w:pStyle w:val="Normal"/>
        <w:widowControl/>
        <w:bidi w:val="0"/>
        <w:spacing w:before="0" w:after="0"/>
        <w:ind w:right="-454" w:hanging="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</w:t>
      </w:r>
      <w:r>
        <w:rPr>
          <w:rFonts w:cs="Arial"/>
          <w:sz w:val="26"/>
          <w:szCs w:val="26"/>
        </w:rPr>
        <w:t xml:space="preserve">Глава Горнобалыклейского  </w:t>
      </w:r>
    </w:p>
    <w:p>
      <w:pPr>
        <w:pStyle w:val="Normal"/>
        <w:widowControl/>
        <w:bidi w:val="0"/>
        <w:spacing w:before="0" w:after="0"/>
        <w:ind w:left="-567"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</w:t>
      </w:r>
      <w:r>
        <w:rPr>
          <w:rFonts w:cs="Arial"/>
          <w:sz w:val="26"/>
          <w:szCs w:val="26"/>
        </w:rPr>
        <w:t>сельского поселения                                                              С.Н.Соловьев</w:t>
      </w:r>
    </w:p>
    <w:p>
      <w:pPr>
        <w:pStyle w:val="Normal"/>
        <w:widowControl/>
        <w:bidi w:val="0"/>
        <w:spacing w:before="0" w:after="0"/>
        <w:ind w:right="-454" w:hanging="0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before="0" w:after="0"/>
        <w:ind w:right="-454" w:hanging="0"/>
        <w:jc w:val="left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Председатель Совета депутатов </w:t>
      </w:r>
    </w:p>
    <w:p>
      <w:pPr>
        <w:pStyle w:val="Normal"/>
        <w:widowControl/>
        <w:bidi w:val="0"/>
        <w:spacing w:before="0" w:after="0"/>
        <w:ind w:right="-454" w:hanging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Горнобалыклейского сельского поселения                            В.М.Белкина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cp:lastPrinted>2019-08-29T12:02:08Z</cp:lastPrinted>
  <dcterms:modified xsi:type="dcterms:W3CDTF">2019-09-06T08:15:49Z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