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77" w:rsidRDefault="00186077" w:rsidP="00186077">
      <w:pPr>
        <w:tabs>
          <w:tab w:val="center" w:pos="4677"/>
        </w:tabs>
        <w:ind w:left="426" w:firstLine="294"/>
        <w:contextualSpacing/>
      </w:pPr>
      <w:r>
        <w:t xml:space="preserve">                                     </w:t>
      </w:r>
      <w:r>
        <w:rPr>
          <w:noProof/>
        </w:rPr>
        <w:drawing>
          <wp:inline distT="0" distB="0" distL="0" distR="0">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
                      <a:extLst>
                        <a:ext uri="{28A0092B-C50C-407E-A947-70E740481C1C}">
                          <a14:useLocalDpi xmlns:a14="http://schemas.microsoft.com/office/drawing/2010/main" val="0"/>
                        </a:ext>
                      </a:extLst>
                    </a:blip>
                    <a:srcRect t="42938" r="46803"/>
                    <a:stretch>
                      <a:fillRect/>
                    </a:stretch>
                  </pic:blipFill>
                  <pic:spPr bwMode="auto">
                    <a:xfrm>
                      <a:off x="0" y="0"/>
                      <a:ext cx="466725" cy="561975"/>
                    </a:xfrm>
                    <a:prstGeom prst="rect">
                      <a:avLst/>
                    </a:prstGeom>
                    <a:noFill/>
                    <a:ln>
                      <a:noFill/>
                    </a:ln>
                  </pic:spPr>
                </pic:pic>
              </a:graphicData>
            </a:graphic>
          </wp:inline>
        </w:drawing>
      </w:r>
      <w:r>
        <w:tab/>
      </w:r>
    </w:p>
    <w:p w:rsidR="00186077" w:rsidRDefault="00186077" w:rsidP="00186077">
      <w:pPr>
        <w:ind w:left="426" w:firstLine="294"/>
        <w:contextualSpacing/>
        <w:rPr>
          <w:b/>
        </w:rPr>
      </w:pPr>
      <w:r>
        <w:rPr>
          <w:b/>
        </w:rPr>
        <w:t xml:space="preserve">                        РОССИЙСКАЯ        ФЕДЕРАЦИЯ</w:t>
      </w:r>
    </w:p>
    <w:p w:rsidR="00186077" w:rsidRDefault="00186077" w:rsidP="00186077">
      <w:pPr>
        <w:ind w:left="426" w:firstLine="294"/>
        <w:contextualSpacing/>
        <w:rPr>
          <w:b/>
          <w:i/>
        </w:rPr>
      </w:pPr>
      <w:r>
        <w:rPr>
          <w:b/>
        </w:rPr>
        <w:t xml:space="preserve">                                   </w:t>
      </w:r>
      <w:r>
        <w:rPr>
          <w:b/>
          <w:i/>
        </w:rPr>
        <w:t>АДМИНИСТРАЦИЯ</w:t>
      </w:r>
    </w:p>
    <w:p w:rsidR="00186077" w:rsidRDefault="00186077" w:rsidP="00186077">
      <w:pPr>
        <w:ind w:left="426" w:firstLine="294"/>
        <w:contextualSpacing/>
        <w:rPr>
          <w:b/>
          <w:i/>
        </w:rPr>
      </w:pPr>
      <w:r>
        <w:rPr>
          <w:b/>
        </w:rPr>
        <w:t xml:space="preserve">     </w:t>
      </w:r>
      <w:r>
        <w:rPr>
          <w:b/>
          <w:i/>
        </w:rPr>
        <w:t xml:space="preserve">ГОРНОБАЛЫКЛЕЙСКОГО   СЕЛЬСКОГО   ПОСЕЛЕНИЯ </w:t>
      </w:r>
    </w:p>
    <w:p w:rsidR="00186077" w:rsidRDefault="00186077" w:rsidP="00186077">
      <w:pPr>
        <w:ind w:left="426" w:firstLine="294"/>
        <w:contextualSpacing/>
        <w:rPr>
          <w:i/>
        </w:rPr>
      </w:pPr>
      <w:r>
        <w:rPr>
          <w:i/>
        </w:rPr>
        <w:t>ДУБОВСКИЙ МУНИЦИПАЛЬНЫЙ РАЙОН ВОЛГОГРАДСКАЯ ОБЛАСТЬ</w:t>
      </w:r>
    </w:p>
    <w:p w:rsidR="00186077" w:rsidRDefault="00186077" w:rsidP="00186077">
      <w:pPr>
        <w:ind w:left="426" w:firstLine="294"/>
        <w:contextualSpacing/>
      </w:pPr>
    </w:p>
    <w:p w:rsidR="00186077" w:rsidRDefault="00186077" w:rsidP="00186077">
      <w:pPr>
        <w:ind w:left="426" w:firstLine="294"/>
        <w:contextualSpacing/>
      </w:pPr>
      <w:r>
        <w:t xml:space="preserve">                                                     </w:t>
      </w:r>
    </w:p>
    <w:p w:rsidR="00186077" w:rsidRDefault="00186077" w:rsidP="00186077">
      <w:pPr>
        <w:pStyle w:val="a3"/>
        <w:ind w:left="426" w:firstLine="294"/>
      </w:pPr>
      <w:r>
        <w:t xml:space="preserve">                                        ПОСТАНОВЛЕНИЕ</w:t>
      </w:r>
    </w:p>
    <w:p w:rsidR="00186077" w:rsidRDefault="00186077" w:rsidP="00186077">
      <w:pPr>
        <w:ind w:left="426" w:firstLine="294"/>
        <w:contextualSpacing/>
        <w:rPr>
          <w:color w:val="000000"/>
        </w:rPr>
      </w:pPr>
      <w:r>
        <w:t xml:space="preserve">От  19.12.2018                                                                                   №_ </w:t>
      </w:r>
      <w:r>
        <w:rPr>
          <w:color w:val="000000"/>
        </w:rPr>
        <w:t>52</w:t>
      </w:r>
    </w:p>
    <w:p w:rsidR="00186077" w:rsidRDefault="00186077" w:rsidP="00186077">
      <w:pPr>
        <w:pStyle w:val="Default"/>
        <w:jc w:val="both"/>
        <w:rPr>
          <w:i/>
        </w:rPr>
      </w:pPr>
      <w:r>
        <w:rPr>
          <w:i/>
        </w:rPr>
        <w:t>Об утверждении Регламента работы в подсистеме управления закупками государственной информационной системы «Электронный бюджет Волгоградской области»</w:t>
      </w:r>
    </w:p>
    <w:p w:rsidR="00186077" w:rsidRDefault="00186077" w:rsidP="00186077">
      <w:pPr>
        <w:pStyle w:val="Default"/>
        <w:jc w:val="both"/>
        <w:rPr>
          <w:i/>
        </w:rPr>
      </w:pPr>
    </w:p>
    <w:p w:rsidR="00186077" w:rsidRDefault="00186077" w:rsidP="00186077">
      <w:pPr>
        <w:pStyle w:val="Default"/>
        <w:jc w:val="both"/>
      </w:pPr>
      <w:r>
        <w:t xml:space="preserve">          В соответствии с постановлением администрации Волгоградской области от 27 ноября 2015 года № 723-п «Об утверждении Порядка осуществления закупок малого объема для обеспечения государственных нужд Волгоградской области» </w:t>
      </w:r>
    </w:p>
    <w:p w:rsidR="00186077" w:rsidRDefault="00186077" w:rsidP="00186077">
      <w:pPr>
        <w:pStyle w:val="Default"/>
        <w:jc w:val="both"/>
      </w:pPr>
      <w:r>
        <w:t xml:space="preserve">ПОСТАНОВЛЯЕМ: </w:t>
      </w:r>
    </w:p>
    <w:p w:rsidR="00186077" w:rsidRDefault="00186077" w:rsidP="00186077">
      <w:pPr>
        <w:pStyle w:val="Default"/>
        <w:ind w:firstLine="708"/>
        <w:jc w:val="both"/>
      </w:pPr>
      <w:r>
        <w:t>1.Утвердить прилагаемый Регламент работы в подсистеме управления закупками государственной информационной системы «Электронный бюджет Волгоградской области».</w:t>
      </w:r>
    </w:p>
    <w:p w:rsidR="00186077" w:rsidRDefault="00186077" w:rsidP="00186077">
      <w:pPr>
        <w:pStyle w:val="Default"/>
        <w:ind w:firstLine="708"/>
        <w:jc w:val="both"/>
      </w:pPr>
      <w:r>
        <w:t>2. Настоящее постановление вступает в силу со дня его обнародования.</w:t>
      </w:r>
    </w:p>
    <w:p w:rsidR="00186077" w:rsidRDefault="00186077" w:rsidP="00186077">
      <w:pPr>
        <w:pStyle w:val="Default"/>
        <w:ind w:firstLine="708"/>
        <w:jc w:val="both"/>
      </w:pPr>
      <w:r>
        <w:t>3. Контроль за исполнением настоящего постановления оставляю за собой.</w:t>
      </w: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outlineLvl w:val="0"/>
      </w:pPr>
      <w:r>
        <w:t>Глава Горнобалыклейского</w:t>
      </w:r>
    </w:p>
    <w:p w:rsidR="00186077" w:rsidRDefault="00186077" w:rsidP="00186077">
      <w:pPr>
        <w:jc w:val="both"/>
      </w:pPr>
      <w:r>
        <w:t>сельского поселения                                                              С.Н.Соловьев</w:t>
      </w: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tbl>
      <w:tblPr>
        <w:tblpPr w:leftFromText="180" w:rightFromText="180" w:bottomFromText="200" w:vertAnchor="text" w:horzAnchor="margin" w:tblpXSpec="right" w:tblpY="57"/>
        <w:tblW w:w="0" w:type="auto"/>
        <w:tblLook w:val="04A0" w:firstRow="1" w:lastRow="0" w:firstColumn="1" w:lastColumn="0" w:noHBand="0" w:noVBand="1"/>
      </w:tblPr>
      <w:tblGrid>
        <w:gridCol w:w="4846"/>
      </w:tblGrid>
      <w:tr w:rsidR="00186077" w:rsidTr="00186077">
        <w:trPr>
          <w:trHeight w:val="1440"/>
        </w:trPr>
        <w:tc>
          <w:tcPr>
            <w:tcW w:w="4846" w:type="dxa"/>
            <w:hideMark/>
          </w:tcPr>
          <w:p w:rsidR="00186077" w:rsidRDefault="00186077">
            <w:pPr>
              <w:spacing w:line="276" w:lineRule="auto"/>
              <w:jc w:val="both"/>
              <w:rPr>
                <w:lang w:eastAsia="en-US"/>
              </w:rPr>
            </w:pPr>
            <w:r>
              <w:rPr>
                <w:lang w:eastAsia="en-US"/>
              </w:rPr>
              <w:lastRenderedPageBreak/>
              <w:t xml:space="preserve">Приложение 1 к постановлению администрации Горнобалыклейского сельского поселения  </w:t>
            </w:r>
          </w:p>
          <w:p w:rsidR="00186077" w:rsidRDefault="00186077">
            <w:pPr>
              <w:spacing w:line="276" w:lineRule="auto"/>
              <w:jc w:val="both"/>
              <w:rPr>
                <w:lang w:eastAsia="en-US"/>
              </w:rPr>
            </w:pPr>
            <w:r>
              <w:rPr>
                <w:lang w:eastAsia="en-US"/>
              </w:rPr>
              <w:t>От 19 декабря 2018 г. № 52</w:t>
            </w:r>
          </w:p>
        </w:tc>
      </w:tr>
    </w:tbl>
    <w:p w:rsidR="00186077" w:rsidRDefault="00186077" w:rsidP="00186077">
      <w:pPr>
        <w:jc w:val="both"/>
      </w:pPr>
    </w:p>
    <w:p w:rsidR="00186077" w:rsidRDefault="00186077" w:rsidP="00186077">
      <w:pPr>
        <w:rPr>
          <w:b/>
        </w:rPr>
      </w:pPr>
    </w:p>
    <w:p w:rsidR="00186077" w:rsidRDefault="00186077" w:rsidP="00186077">
      <w:pPr>
        <w:pStyle w:val="Default"/>
        <w:jc w:val="center"/>
      </w:pPr>
    </w:p>
    <w:p w:rsidR="00186077" w:rsidRDefault="00186077" w:rsidP="00186077">
      <w:pPr>
        <w:pStyle w:val="Default"/>
        <w:jc w:val="center"/>
      </w:pPr>
    </w:p>
    <w:p w:rsidR="00186077" w:rsidRDefault="00186077" w:rsidP="00186077">
      <w:pPr>
        <w:rPr>
          <w:color w:val="000000"/>
        </w:rPr>
      </w:pPr>
    </w:p>
    <w:p w:rsidR="00186077" w:rsidRDefault="00186077" w:rsidP="00186077">
      <w:pPr>
        <w:jc w:val="center"/>
      </w:pPr>
      <w:r>
        <w:t xml:space="preserve">                                                                                         РЕГЛАМЕНТ</w:t>
      </w:r>
    </w:p>
    <w:p w:rsidR="00186077" w:rsidRDefault="00186077" w:rsidP="00186077">
      <w:pPr>
        <w:jc w:val="center"/>
      </w:pPr>
      <w:r>
        <w:t>работы в подсистеме  управления закупками государственной информационной системы «Электронный бюджет Волгоградской области»</w:t>
      </w:r>
    </w:p>
    <w:p w:rsidR="00186077" w:rsidRDefault="00186077" w:rsidP="00186077">
      <w:pPr>
        <w:jc w:val="center"/>
      </w:pPr>
      <w:r>
        <w:t>1. Общие положения</w:t>
      </w:r>
    </w:p>
    <w:p w:rsidR="00186077" w:rsidRDefault="00186077" w:rsidP="00186077">
      <w:pPr>
        <w:jc w:val="both"/>
      </w:pPr>
      <w:r>
        <w:tab/>
        <w:t>1.1. Настоящий Регламент разработан в соответствии с действующим законодательством Российской Федерации, Волгоградской области и устанавливает общий порядок работы  в подсистеме  управления закупками государственной информационной системы «Электронный бюджет Волгоградской области» при планировании и осуществлении закупок товаров, работ, услуг для нужд заказчиков Горнобалыклейского сельского поселения  Дубовского муниципального района.</w:t>
      </w:r>
    </w:p>
    <w:p w:rsidR="00186077" w:rsidRDefault="00186077" w:rsidP="00186077">
      <w:pPr>
        <w:jc w:val="both"/>
      </w:pPr>
      <w:r>
        <w:tab/>
        <w:t>1.2. Для целей настоящего Регламента используются следующие основные понятия:</w:t>
      </w:r>
    </w:p>
    <w:p w:rsidR="00186077" w:rsidRDefault="00186077" w:rsidP="00186077">
      <w:pPr>
        <w:jc w:val="both"/>
      </w:pPr>
      <w:r>
        <w:tab/>
        <w:t>1) уполномоченный орган – администрация Горнобалыклейского сельского поселения Дубовского муниципального района, уполномоченный в сфере закупок товаров, работ, услуг для обеспечения муниципальных нужд Горнобалыклейского сельского поселения Дубовского муниципального района;</w:t>
      </w:r>
    </w:p>
    <w:p w:rsidR="00186077" w:rsidRDefault="00186077" w:rsidP="00186077">
      <w:pPr>
        <w:jc w:val="both"/>
      </w:pPr>
      <w:r>
        <w:tab/>
        <w:t>2) финансовый орган администрации Горнобалыклейского сельского поселения Дубовского муниципального района – администрация Горнобалыклейского сельского поселения Дубовского муниципального района, осуществляющая проведение единой финансовой, бюджетной и налоговой политики, составление и организацию исполнения бюджета Горнобалыклейского сельского поселения Дубовского муниципального района, управление муниципальным долгом, исполнение полномочий органа внутреннего муниципального финансового контроля, общее руководство организацией финансов в Горнобалыклейском сельском поселении Дубовского муниципального района;</w:t>
      </w:r>
    </w:p>
    <w:p w:rsidR="00186077" w:rsidRDefault="00186077" w:rsidP="00186077">
      <w:pPr>
        <w:autoSpaceDE w:val="0"/>
        <w:autoSpaceDN w:val="0"/>
        <w:adjustRightInd w:val="0"/>
        <w:jc w:val="both"/>
      </w:pPr>
      <w:r>
        <w:tab/>
        <w:t>3) закупка малого объема – закупка у единственного поставщика (подрядчика, исполнителя), проводимая в соответствии с пунктами 4,5 и 28 части 1 статьи 93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186077" w:rsidRDefault="00186077" w:rsidP="00186077">
      <w:pPr>
        <w:autoSpaceDE w:val="0"/>
        <w:autoSpaceDN w:val="0"/>
        <w:adjustRightInd w:val="0"/>
        <w:jc w:val="both"/>
      </w:pPr>
      <w:r>
        <w:tab/>
        <w:t>4) электронный магазин – программно-аппаратный комплекс, обеспечивающий автоматизацию процедур регистрации оферт, выбора товаров, работ, услуг, заключения контрактов (договоров) на закупки малого объема (отдельная секция системы электронной торговли АО «ОТС»);</w:t>
      </w:r>
    </w:p>
    <w:p w:rsidR="00186077" w:rsidRDefault="00186077" w:rsidP="00186077">
      <w:pPr>
        <w:autoSpaceDE w:val="0"/>
        <w:autoSpaceDN w:val="0"/>
        <w:adjustRightInd w:val="0"/>
        <w:jc w:val="both"/>
      </w:pPr>
      <w:r>
        <w:tab/>
        <w:t>5) предложение о продаже (оферта) – конкретное предложение поставщика (подрядчика, исполнителя) (далее – поставщик) о продаже товаров, работ, услуг, направленное заказчику и содержащее все существенные условия контракта (договора);</w:t>
      </w:r>
    </w:p>
    <w:p w:rsidR="00186077" w:rsidRDefault="00186077" w:rsidP="00186077">
      <w:pPr>
        <w:autoSpaceDE w:val="0"/>
        <w:autoSpaceDN w:val="0"/>
        <w:adjustRightInd w:val="0"/>
        <w:jc w:val="both"/>
      </w:pPr>
      <w:r>
        <w:tab/>
        <w:t>6) срочная закупка – закупка, проводимая вследствие возникновения срочной потребности (потребность, при которой несвоевременная поставка товаров, выполнения работ, оказание услуг влечет за собой ущерб) в товарах, работах, услугах, в том числе вследствие наступления чрезвычайных обстоятельств (либо для их предотвращения) или непреодолимой силы, при условии, что обстоятельства, обусловившие срочность, не являются результатом медлительности со стороны заказчика.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w:t>
      </w:r>
    </w:p>
    <w:p w:rsidR="00186077" w:rsidRDefault="00186077" w:rsidP="00186077">
      <w:pPr>
        <w:autoSpaceDE w:val="0"/>
        <w:autoSpaceDN w:val="0"/>
        <w:adjustRightInd w:val="0"/>
        <w:jc w:val="both"/>
      </w:pPr>
      <w:r>
        <w:lastRenderedPageBreak/>
        <w:tab/>
        <w:t>7) витрина поставщика – информационный сервис электронного магазина, позволяющий заказчикам размещать свои заявки на закупку товаров, работ, услуг (опубликованные потребности заказчиков);</w:t>
      </w:r>
    </w:p>
    <w:p w:rsidR="00186077" w:rsidRDefault="00186077" w:rsidP="00186077">
      <w:pPr>
        <w:autoSpaceDE w:val="0"/>
        <w:autoSpaceDN w:val="0"/>
        <w:adjustRightInd w:val="0"/>
        <w:jc w:val="both"/>
      </w:pPr>
      <w:r>
        <w:tab/>
        <w:t>8) витрина заказчика – информационный сервис электронного магазина, позволяющий поставщикам размещать свои предложения о продаже товаров, работ, услуг (опубликованные предложения поставщиков);</w:t>
      </w:r>
    </w:p>
    <w:p w:rsidR="00186077" w:rsidRDefault="00186077" w:rsidP="00186077">
      <w:pPr>
        <w:autoSpaceDE w:val="0"/>
        <w:autoSpaceDN w:val="0"/>
        <w:adjustRightInd w:val="0"/>
        <w:jc w:val="both"/>
      </w:pPr>
      <w:r>
        <w:tab/>
        <w:t>Иные понятия и термины используются в настоящем Регламенте в значениях, определенных законодательством Российской Федерации и Волгоградской области.</w:t>
      </w:r>
    </w:p>
    <w:p w:rsidR="00186077" w:rsidRDefault="00186077" w:rsidP="00186077">
      <w:pPr>
        <w:autoSpaceDE w:val="0"/>
        <w:autoSpaceDN w:val="0"/>
        <w:adjustRightInd w:val="0"/>
        <w:jc w:val="both"/>
      </w:pPr>
      <w:r>
        <w:tab/>
        <w:t>1.3. Подсистема  управления закупками государственной информационной системы «Электронный бюджет Волгоградской области» представляет собой автоматизированную информационную систему «Закупки Волгоградской области» (далее – АИС ЗВО). АИС ЗВО предназначена для информационно-аналитического обеспечения и автоматизации процессов планирования и осуществления закупок товаров, работ, услуг и контроля исполнения контрактов (договоров) на поставку товаров, выполнение работ, оказание услуг для государственных нужд Волгоградской области и муниципальных нужд Волгоградской области, автоматизации работы заказчиков Волгоградской области, уполномоченного органа, уполномоченного учреждения и комиссии по осуществлению закупок на основе электронного документооборота с соблюдением требований по обеспечению безопасности обрабатываемой информации.</w:t>
      </w:r>
    </w:p>
    <w:p w:rsidR="00186077" w:rsidRDefault="00186077" w:rsidP="00186077">
      <w:pPr>
        <w:autoSpaceDE w:val="0"/>
        <w:autoSpaceDN w:val="0"/>
        <w:adjustRightInd w:val="0"/>
        <w:jc w:val="both"/>
      </w:pPr>
      <w:r>
        <w:tab/>
        <w:t>1.4. АИС ЗВО взаимодействует с иными подсистемами, входящими в состав государственной информационной системы «Электронный бюджет Волгоградской области» (далее – ГИС «Электронный бюджет Волгоградской области»).</w:t>
      </w:r>
    </w:p>
    <w:p w:rsidR="00186077" w:rsidRDefault="00186077" w:rsidP="00186077">
      <w:pPr>
        <w:autoSpaceDE w:val="0"/>
        <w:autoSpaceDN w:val="0"/>
        <w:adjustRightInd w:val="0"/>
        <w:jc w:val="both"/>
      </w:pPr>
      <w:r>
        <w:tab/>
        <w:t>Программный и аппаратный состав АИС ЗВО приведен в приложении к настоящему регламенту.</w:t>
      </w:r>
    </w:p>
    <w:p w:rsidR="00186077" w:rsidRDefault="00186077" w:rsidP="00186077">
      <w:pPr>
        <w:autoSpaceDE w:val="0"/>
        <w:autoSpaceDN w:val="0"/>
        <w:adjustRightInd w:val="0"/>
        <w:jc w:val="both"/>
      </w:pPr>
      <w:r>
        <w:tab/>
        <w:t xml:space="preserve">1.5. Формы, описание, схемы, работы с электронными документами, формируемыми в АИС ЗВО (далее – ЭД), правила кодификации ЭД, формируемых в АИС ЗВО, их прохождение между подсистемами ГИС «Электронный бюджет Волгоградской области» определяются инструкциями пользователя АИС ЗВО, предоставляемыми разработчиками программного обеспечения АИС ЗВО (далее - Инструкции) и размещенными на региональном сайте для размещения информации о закупках товаров, работ, услуг для обеспечения государственных и муниципальных нужд Волгоградской области по адресу </w:t>
      </w:r>
      <w:hyperlink r:id="rId6" w:history="1">
        <w:r>
          <w:rPr>
            <w:rStyle w:val="a5"/>
            <w:rFonts w:eastAsiaTheme="majorEastAsia"/>
            <w:color w:val="auto"/>
            <w:u w:val="none"/>
          </w:rPr>
          <w:t>http://zakupki.volganet.ru</w:t>
        </w:r>
      </w:hyperlink>
      <w:r>
        <w:t xml:space="preserve"> (далее – региональный сайт закупок).</w:t>
      </w:r>
    </w:p>
    <w:p w:rsidR="00186077" w:rsidRDefault="00186077" w:rsidP="00186077">
      <w:pPr>
        <w:autoSpaceDE w:val="0"/>
        <w:autoSpaceDN w:val="0"/>
        <w:adjustRightInd w:val="0"/>
        <w:jc w:val="both"/>
      </w:pPr>
      <w:r>
        <w:tab/>
        <w:t>1.6. В соответствии со статьей 6 Федерального закона от 06.04.2011 года № 63-ФЗ «Об электронной подписи» используемая в АИС ЗВО информация в электронной форме, подписанная квалифицированной электронной подписью, признается ЭД, равнозначным документу на бумажном носителе, подписанному собственноручной подписью, за исключением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86077" w:rsidRDefault="00186077" w:rsidP="00186077">
      <w:pPr>
        <w:autoSpaceDE w:val="0"/>
        <w:autoSpaceDN w:val="0"/>
        <w:adjustRightInd w:val="0"/>
        <w:jc w:val="both"/>
      </w:pPr>
      <w:r>
        <w:tab/>
        <w:t>1.7. В АИС ЗВО заказчиками формируются следующие ЭД:</w:t>
      </w:r>
    </w:p>
    <w:p w:rsidR="00186077" w:rsidRDefault="00186077" w:rsidP="00186077">
      <w:pPr>
        <w:autoSpaceDE w:val="0"/>
        <w:autoSpaceDN w:val="0"/>
        <w:adjustRightInd w:val="0"/>
        <w:jc w:val="both"/>
      </w:pPr>
      <w:r>
        <w:tab/>
        <w:t>- план закупок (далее именуется - ЭД "План закупок");</w:t>
      </w:r>
    </w:p>
    <w:p w:rsidR="00186077" w:rsidRDefault="00186077" w:rsidP="00186077">
      <w:pPr>
        <w:autoSpaceDE w:val="0"/>
        <w:autoSpaceDN w:val="0"/>
        <w:adjustRightInd w:val="0"/>
        <w:jc w:val="both"/>
      </w:pPr>
      <w:r>
        <w:tab/>
        <w:t>- план-график размещения заказчика (далее именуется - ЭД "План-график");</w:t>
      </w:r>
    </w:p>
    <w:p w:rsidR="00186077" w:rsidRDefault="00186077" w:rsidP="00186077">
      <w:pPr>
        <w:autoSpaceDE w:val="0"/>
        <w:autoSpaceDN w:val="0"/>
        <w:adjustRightInd w:val="0"/>
        <w:jc w:val="both"/>
      </w:pPr>
      <w:r>
        <w:tab/>
        <w:t>- заявка на закупку (далее именуется - ЭД "Заявка на закупку");</w:t>
      </w:r>
    </w:p>
    <w:p w:rsidR="00186077" w:rsidRDefault="00186077" w:rsidP="00186077">
      <w:pPr>
        <w:autoSpaceDE w:val="0"/>
        <w:autoSpaceDN w:val="0"/>
        <w:adjustRightInd w:val="0"/>
        <w:jc w:val="both"/>
      </w:pPr>
      <w:r>
        <w:tab/>
        <w:t>- решение о проведении конкурса, решение о проведении торгов на ЭТП, решение о проведении запроса предложений, решение о проведении предварительного отбора, решение о проведении запроса котировок, решение о проведении закупки у единственного источника (далее совместно именуются - ЭД "Решение о закупке");</w:t>
      </w:r>
    </w:p>
    <w:p w:rsidR="00186077" w:rsidRDefault="00186077" w:rsidP="00186077">
      <w:pPr>
        <w:autoSpaceDE w:val="0"/>
        <w:autoSpaceDN w:val="0"/>
        <w:adjustRightInd w:val="0"/>
        <w:jc w:val="both"/>
      </w:pPr>
      <w:r>
        <w:tab/>
        <w:t>- контракт (договор) (далее именуется - ЭД "Контракт", контракт);</w:t>
      </w:r>
    </w:p>
    <w:p w:rsidR="00186077" w:rsidRDefault="00186077" w:rsidP="00186077">
      <w:pPr>
        <w:autoSpaceDE w:val="0"/>
        <w:autoSpaceDN w:val="0"/>
        <w:adjustRightInd w:val="0"/>
        <w:jc w:val="both"/>
      </w:pPr>
      <w:r>
        <w:tab/>
        <w:t>- сведения об исполнении контрактов (далее именуется - ЭД "Сведения об исполнении контрактов").</w:t>
      </w:r>
    </w:p>
    <w:p w:rsidR="00186077" w:rsidRDefault="00186077" w:rsidP="00186077">
      <w:pPr>
        <w:autoSpaceDE w:val="0"/>
        <w:autoSpaceDN w:val="0"/>
        <w:adjustRightInd w:val="0"/>
        <w:jc w:val="both"/>
      </w:pPr>
      <w:r>
        <w:tab/>
        <w:t xml:space="preserve">1.8. При формировании ЭД в АИС ЗВО применяются электронные справочники. В случае отсутствия в электронных справочниках необходимой информации или </w:t>
      </w:r>
      <w:r>
        <w:lastRenderedPageBreak/>
        <w:t xml:space="preserve">обнаружения неточностей пользователь АИС ЗВО направляет запрос на корректировку электронных справочников на электронную почту </w:t>
      </w:r>
      <w:hyperlink r:id="rId7" w:history="1">
        <w:r>
          <w:rPr>
            <w:rStyle w:val="a5"/>
            <w:rFonts w:eastAsiaTheme="majorEastAsia"/>
            <w:color w:val="auto"/>
            <w:u w:val="none"/>
          </w:rPr>
          <w:t>post@volgafin.ru</w:t>
        </w:r>
      </w:hyperlink>
      <w:r>
        <w:t>.</w:t>
      </w:r>
    </w:p>
    <w:p w:rsidR="00186077" w:rsidRDefault="00186077" w:rsidP="00186077">
      <w:pPr>
        <w:autoSpaceDE w:val="0"/>
        <w:autoSpaceDN w:val="0"/>
        <w:adjustRightInd w:val="0"/>
        <w:jc w:val="center"/>
      </w:pPr>
      <w:r>
        <w:t>2. Пользователи АИС ЗВО</w:t>
      </w:r>
    </w:p>
    <w:p w:rsidR="00186077" w:rsidRDefault="00186077" w:rsidP="00186077">
      <w:pPr>
        <w:autoSpaceDE w:val="0"/>
        <w:autoSpaceDN w:val="0"/>
        <w:adjustRightInd w:val="0"/>
        <w:jc w:val="both"/>
      </w:pPr>
      <w:r>
        <w:tab/>
        <w:t>Пользователями АИС ЗВО являются:</w:t>
      </w:r>
    </w:p>
    <w:p w:rsidR="00186077" w:rsidRDefault="00186077" w:rsidP="00186077">
      <w:pPr>
        <w:autoSpaceDE w:val="0"/>
        <w:autoSpaceDN w:val="0"/>
        <w:adjustRightInd w:val="0"/>
        <w:jc w:val="both"/>
      </w:pPr>
      <w:r>
        <w:tab/>
        <w:t>1. Уполномоченный орган.</w:t>
      </w:r>
    </w:p>
    <w:p w:rsidR="00186077" w:rsidRDefault="00186077" w:rsidP="00186077">
      <w:pPr>
        <w:autoSpaceDE w:val="0"/>
        <w:autoSpaceDN w:val="0"/>
        <w:adjustRightInd w:val="0"/>
        <w:jc w:val="both"/>
      </w:pPr>
      <w:r>
        <w:tab/>
        <w:t>2. Финансовый орган.</w:t>
      </w:r>
    </w:p>
    <w:p w:rsidR="00186077" w:rsidRDefault="00186077" w:rsidP="00186077">
      <w:pPr>
        <w:autoSpaceDE w:val="0"/>
        <w:autoSpaceDN w:val="0"/>
        <w:adjustRightInd w:val="0"/>
        <w:jc w:val="both"/>
      </w:pPr>
      <w:r>
        <w:tab/>
        <w:t>3. Главные распорядители средств бюджета Горнобалыклейского сельского поселения Дубовского муниципального района.</w:t>
      </w:r>
    </w:p>
    <w:p w:rsidR="00186077" w:rsidRDefault="00186077" w:rsidP="00186077">
      <w:pPr>
        <w:autoSpaceDE w:val="0"/>
        <w:autoSpaceDN w:val="0"/>
        <w:adjustRightInd w:val="0"/>
        <w:jc w:val="both"/>
      </w:pPr>
      <w:r>
        <w:tab/>
        <w:t>4. Получатели средств бюджета Горнобалыклейского сельского поселения Дубовского муниципального района, выступающие заказчиками, в процессе принятия и (или) исполнения бюджетных обязательств в соответствии с контрактами, подлежащими исполнению за счет средств бюджета Горнобалыклейского сельского поселения Дубовского муниципального района.</w:t>
      </w:r>
    </w:p>
    <w:p w:rsidR="00186077" w:rsidRDefault="00186077" w:rsidP="00186077">
      <w:pPr>
        <w:autoSpaceDE w:val="0"/>
        <w:autoSpaceDN w:val="0"/>
        <w:adjustRightInd w:val="0"/>
        <w:jc w:val="center"/>
      </w:pPr>
      <w:r>
        <w:t>3. Электронная подпись в АИС ЗВО</w:t>
      </w:r>
    </w:p>
    <w:p w:rsidR="00186077" w:rsidRDefault="00186077" w:rsidP="00186077">
      <w:pPr>
        <w:autoSpaceDE w:val="0"/>
        <w:autoSpaceDN w:val="0"/>
        <w:adjustRightInd w:val="0"/>
        <w:jc w:val="both"/>
      </w:pPr>
      <w:r>
        <w:tab/>
        <w:t>3.1. Для подписания ЭД в АИС ЗВО применяется квалифицированная электронная подпись (далее – ЭП), формируемая с использованием квалифицированных сертификатов ключей проверки ЭП, выдаваемых аккредитованными в установленном порядке удостоверяющими центрами.</w:t>
      </w:r>
    </w:p>
    <w:p w:rsidR="00186077" w:rsidRDefault="00186077" w:rsidP="00186077">
      <w:pPr>
        <w:autoSpaceDE w:val="0"/>
        <w:autoSpaceDN w:val="0"/>
        <w:adjustRightInd w:val="0"/>
        <w:jc w:val="both"/>
      </w:pPr>
      <w:r>
        <w:tab/>
        <w:t>3.2. Применение ЭП с использованием программных средств АИС ЗВО, формируемой при помощи сертификатов ключа проверки ЭП, достаточно для подтверждения того, что ЭД в рамках настоящего Регламента:</w:t>
      </w:r>
    </w:p>
    <w:p w:rsidR="00186077" w:rsidRDefault="00186077" w:rsidP="00186077">
      <w:pPr>
        <w:autoSpaceDE w:val="0"/>
        <w:autoSpaceDN w:val="0"/>
        <w:adjustRightInd w:val="0"/>
        <w:jc w:val="both"/>
      </w:pPr>
      <w:r>
        <w:tab/>
        <w:t>- исходит от конкретной организации, указанной в реквизитах сертификатов ключа проверки ЭП (подтверждение авторства документа);</w:t>
      </w:r>
    </w:p>
    <w:p w:rsidR="00186077" w:rsidRDefault="00186077" w:rsidP="00186077">
      <w:pPr>
        <w:autoSpaceDE w:val="0"/>
        <w:autoSpaceDN w:val="0"/>
        <w:adjustRightInd w:val="0"/>
        <w:jc w:val="both"/>
      </w:pPr>
      <w:r>
        <w:tab/>
        <w:t>- не претерпел изменений при информационном взаимодействии (направлении, обработке) в рамках настоящего Регламента (подтверждение целостности и подлинности документа);</w:t>
      </w:r>
    </w:p>
    <w:p w:rsidR="00186077" w:rsidRDefault="00186077" w:rsidP="00186077">
      <w:pPr>
        <w:autoSpaceDE w:val="0"/>
        <w:autoSpaceDN w:val="0"/>
        <w:adjustRightInd w:val="0"/>
        <w:jc w:val="both"/>
      </w:pPr>
      <w:r>
        <w:tab/>
        <w:t>- является оригиналом, имеет юридическую силу в соответствии с требованиями законодательства Российской Федерации и может использоваться в качестве официального доказательства в судах и контрольных органах.</w:t>
      </w:r>
    </w:p>
    <w:p w:rsidR="00186077" w:rsidRDefault="00186077" w:rsidP="00186077">
      <w:pPr>
        <w:autoSpaceDE w:val="0"/>
        <w:autoSpaceDN w:val="0"/>
        <w:adjustRightInd w:val="0"/>
        <w:jc w:val="both"/>
      </w:pPr>
      <w:r>
        <w:tab/>
        <w:t>3.3. Проверка ЭП ЭД осуществляется с применением программных средств АИС ЗВО.</w:t>
      </w:r>
    </w:p>
    <w:p w:rsidR="00186077" w:rsidRDefault="00186077" w:rsidP="00186077">
      <w:pPr>
        <w:autoSpaceDE w:val="0"/>
        <w:autoSpaceDN w:val="0"/>
        <w:adjustRightInd w:val="0"/>
        <w:jc w:val="both"/>
      </w:pPr>
      <w:r>
        <w:tab/>
        <w:t>3.4. Добавление сертификата ЭП в личный кабинет пользователей АИС ЗВО осуществляется посредством подачи заявки на добавление/изменение сертификата ЭП в соответствии с Инструкциями.</w:t>
      </w:r>
    </w:p>
    <w:p w:rsidR="00186077" w:rsidRDefault="00186077" w:rsidP="00186077">
      <w:pPr>
        <w:autoSpaceDE w:val="0"/>
        <w:autoSpaceDN w:val="0"/>
        <w:adjustRightInd w:val="0"/>
        <w:jc w:val="both"/>
      </w:pPr>
      <w:r>
        <w:tab/>
        <w:t>3.5. Заявка на добавление/изменение сертификата ЭП пользователя рассматривается и утверждается комитетом финансов Волгоградской области с подтверждением полномочий лица, указанного в ЭП.</w:t>
      </w:r>
    </w:p>
    <w:p w:rsidR="00186077" w:rsidRDefault="00186077" w:rsidP="00186077">
      <w:pPr>
        <w:autoSpaceDE w:val="0"/>
        <w:autoSpaceDN w:val="0"/>
        <w:adjustRightInd w:val="0"/>
        <w:jc w:val="center"/>
      </w:pPr>
      <w:r>
        <w:t>4. ЭД "План закупок" в АИС ЗВО</w:t>
      </w:r>
    </w:p>
    <w:p w:rsidR="00186077" w:rsidRDefault="00186077" w:rsidP="00186077">
      <w:pPr>
        <w:autoSpaceDE w:val="0"/>
        <w:autoSpaceDN w:val="0"/>
        <w:adjustRightInd w:val="0"/>
        <w:jc w:val="both"/>
      </w:pPr>
      <w:r>
        <w:tab/>
        <w:t>4.1. ЭД "План закупок" на очередной финансовый год и плановый период формируется заказчиками в АИС ЗВО в соответствии с Инструкциями, с учетом требований нормативных правовых актов о контрактной системе в сфере закупок.</w:t>
      </w:r>
    </w:p>
    <w:p w:rsidR="00186077" w:rsidRDefault="00186077" w:rsidP="00186077">
      <w:pPr>
        <w:autoSpaceDE w:val="0"/>
        <w:autoSpaceDN w:val="0"/>
        <w:adjustRightInd w:val="0"/>
        <w:jc w:val="both"/>
      </w:pPr>
      <w:bookmarkStart w:id="0" w:name="Par3"/>
      <w:bookmarkEnd w:id="0"/>
      <w:r>
        <w:tab/>
        <w:t xml:space="preserve">4.2. Сформированный ЭД "План закупок" утверждается заказчиком в соответствии с </w:t>
      </w:r>
      <w:hyperlink r:id="rId8" w:history="1">
        <w:r>
          <w:rPr>
            <w:rStyle w:val="a5"/>
            <w:rFonts w:eastAsiaTheme="majorEastAsia"/>
            <w:color w:val="auto"/>
            <w:u w:val="none"/>
          </w:rPr>
          <w:t>постановлением</w:t>
        </w:r>
      </w:hyperlink>
      <w: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rsidR="00186077" w:rsidRDefault="00186077" w:rsidP="00186077">
      <w:pPr>
        <w:autoSpaceDE w:val="0"/>
        <w:autoSpaceDN w:val="0"/>
        <w:adjustRightInd w:val="0"/>
        <w:jc w:val="both"/>
      </w:pPr>
      <w:r>
        <w:tab/>
        <w:t>4.3. Утверждение ЭД "План закупок" и выгрузка его в единую информационную систему в сфере закупок (далее - ЕИС) осуществляется в соответствии с Инструкциями.</w:t>
      </w:r>
    </w:p>
    <w:p w:rsidR="00186077" w:rsidRDefault="00186077" w:rsidP="00186077">
      <w:pPr>
        <w:autoSpaceDE w:val="0"/>
        <w:autoSpaceDN w:val="0"/>
        <w:adjustRightInd w:val="0"/>
        <w:jc w:val="both"/>
      </w:pPr>
      <w:bookmarkStart w:id="1" w:name="Par5"/>
      <w:bookmarkEnd w:id="1"/>
      <w:r>
        <w:tab/>
        <w:t>4.4. После утверждения ЭД "План закупок" должен быть размещен в ЕИС в течение трех рабочих дней.</w:t>
      </w:r>
    </w:p>
    <w:p w:rsidR="00186077" w:rsidRDefault="00186077" w:rsidP="00186077">
      <w:pPr>
        <w:autoSpaceDE w:val="0"/>
        <w:autoSpaceDN w:val="0"/>
        <w:adjustRightInd w:val="0"/>
        <w:jc w:val="both"/>
      </w:pPr>
      <w:r>
        <w:tab/>
        <w:t xml:space="preserve">4.5. В случае необходимости внесения изменений в опубликованный в ЕИС ЭД "План закупок" заказчик формирует соответствующие изменения в АИС ЗВО в </w:t>
      </w:r>
      <w:r>
        <w:lastRenderedPageBreak/>
        <w:t xml:space="preserve">соответствии с Инструкциями, а также с учетом требований нормативных правовых актов, указанных в </w:t>
      </w:r>
      <w:hyperlink r:id="rId9" w:anchor="Par3" w:history="1">
        <w:r>
          <w:rPr>
            <w:rStyle w:val="a5"/>
            <w:rFonts w:eastAsiaTheme="majorEastAsia"/>
            <w:color w:val="auto"/>
            <w:u w:val="none"/>
          </w:rPr>
          <w:t>пункте 4.2</w:t>
        </w:r>
      </w:hyperlink>
      <w:r>
        <w:t xml:space="preserve"> настоящего Регламента, и размещает измененный план закупок в ЕИС в соответствии с </w:t>
      </w:r>
      <w:hyperlink r:id="rId10" w:anchor="Par5" w:history="1">
        <w:r>
          <w:rPr>
            <w:rStyle w:val="a5"/>
            <w:rFonts w:eastAsiaTheme="majorEastAsia"/>
            <w:color w:val="auto"/>
            <w:u w:val="none"/>
          </w:rPr>
          <w:t>пунктом 4.4</w:t>
        </w:r>
      </w:hyperlink>
      <w:r>
        <w:t xml:space="preserve"> настоящего Регламента.</w:t>
      </w:r>
    </w:p>
    <w:p w:rsidR="00186077" w:rsidRDefault="00186077" w:rsidP="00186077">
      <w:pPr>
        <w:autoSpaceDE w:val="0"/>
        <w:autoSpaceDN w:val="0"/>
        <w:adjustRightInd w:val="0"/>
        <w:jc w:val="center"/>
      </w:pPr>
      <w:r>
        <w:t>5. ЭД "План-график" в АИС ЗВО</w:t>
      </w:r>
    </w:p>
    <w:p w:rsidR="00186077" w:rsidRDefault="00186077" w:rsidP="00186077">
      <w:pPr>
        <w:autoSpaceDE w:val="0"/>
        <w:autoSpaceDN w:val="0"/>
        <w:adjustRightInd w:val="0"/>
        <w:jc w:val="both"/>
      </w:pPr>
      <w:r>
        <w:tab/>
        <w:t>5.1. ЭД "План-график" на очередной финансовый год формируется заказчиками в АИС ЗВО на основании утвержденного ЭД "План закупок", в соответствии с Инструкциями, с учетом требований нормативных правовых актов о контрактной системе в сфере закупок.</w:t>
      </w:r>
    </w:p>
    <w:p w:rsidR="00186077" w:rsidRDefault="00186077" w:rsidP="00186077">
      <w:pPr>
        <w:autoSpaceDE w:val="0"/>
        <w:autoSpaceDN w:val="0"/>
        <w:adjustRightInd w:val="0"/>
        <w:jc w:val="both"/>
      </w:pPr>
      <w:r>
        <w:tab/>
        <w:t xml:space="preserve">5.2. Сформированный ЭД "План-график" утверждается заказчиками в АИС ЗВО в соответствии с Инструкциями и с учетом требований и сроков, установленных </w:t>
      </w:r>
      <w:hyperlink r:id="rId11" w:history="1">
        <w:r>
          <w:rPr>
            <w:rStyle w:val="a5"/>
            <w:rFonts w:eastAsiaTheme="majorEastAsia"/>
            <w:color w:val="auto"/>
            <w:u w:val="none"/>
          </w:rPr>
          <w:t>постановлением</w:t>
        </w:r>
      </w:hyperlink>
      <w:r>
        <w:t xml:space="preserve"> Правительства Российской Федерации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p>
    <w:p w:rsidR="00186077" w:rsidRDefault="00186077" w:rsidP="00186077">
      <w:pPr>
        <w:autoSpaceDE w:val="0"/>
        <w:autoSpaceDN w:val="0"/>
        <w:adjustRightInd w:val="0"/>
        <w:jc w:val="both"/>
      </w:pPr>
      <w:bookmarkStart w:id="2" w:name="Par4"/>
      <w:bookmarkEnd w:id="2"/>
      <w:r>
        <w:tab/>
        <w:t>5.3. После утверждения ЭД "План-график" должен быть размещен в ЕИС в течение трех рабочих дней.</w:t>
      </w:r>
    </w:p>
    <w:p w:rsidR="00186077" w:rsidRDefault="00186077" w:rsidP="00186077">
      <w:pPr>
        <w:autoSpaceDE w:val="0"/>
        <w:autoSpaceDN w:val="0"/>
        <w:adjustRightInd w:val="0"/>
        <w:jc w:val="both"/>
      </w:pPr>
      <w:r>
        <w:tab/>
        <w:t xml:space="preserve">5.4. В случае необходимости внесения изменений в опубликованный в ЕИС ЭД "План-график" заказчик формирует соответствующие изменения в АИС ЗВО в соответствии с Инструкциями, а также с учетом требований нормативных правовых актов, указанных в </w:t>
      </w:r>
      <w:hyperlink r:id="rId12" w:anchor="Par3" w:history="1">
        <w:r>
          <w:rPr>
            <w:rStyle w:val="a5"/>
            <w:rFonts w:eastAsiaTheme="majorEastAsia"/>
            <w:color w:val="auto"/>
            <w:u w:val="none"/>
          </w:rPr>
          <w:t>пункте 5.2</w:t>
        </w:r>
      </w:hyperlink>
      <w:r>
        <w:t xml:space="preserve"> настоящего Регламента, и размещает измененный план график в ЕИС в соответствии с </w:t>
      </w:r>
      <w:hyperlink r:id="rId13" w:anchor="Par4" w:history="1">
        <w:r>
          <w:rPr>
            <w:rStyle w:val="a5"/>
            <w:rFonts w:eastAsiaTheme="majorEastAsia"/>
            <w:color w:val="auto"/>
            <w:u w:val="none"/>
          </w:rPr>
          <w:t>пунктом 5.3</w:t>
        </w:r>
      </w:hyperlink>
      <w:r>
        <w:t xml:space="preserve"> настоящего Регламента.</w:t>
      </w:r>
    </w:p>
    <w:p w:rsidR="00186077" w:rsidRDefault="00186077" w:rsidP="00186077">
      <w:pPr>
        <w:autoSpaceDE w:val="0"/>
        <w:autoSpaceDN w:val="0"/>
        <w:adjustRightInd w:val="0"/>
        <w:jc w:val="center"/>
      </w:pPr>
      <w:r>
        <w:t>6. ЭД "Заявка на закупку" в АИС ЗВО</w:t>
      </w:r>
    </w:p>
    <w:p w:rsidR="00186077" w:rsidRDefault="00186077" w:rsidP="00186077">
      <w:pPr>
        <w:autoSpaceDE w:val="0"/>
        <w:autoSpaceDN w:val="0"/>
        <w:adjustRightInd w:val="0"/>
        <w:jc w:val="both"/>
      </w:pPr>
      <w:r>
        <w:tab/>
        <w:t xml:space="preserve">6.1. Для определения поставщика путем проведения открытых конкурсов, конкурсов с ограниченным участием, двухэтапных конкурсов, аукционов в электронной форме, запросов предложений, запросов котировок, закупок у единственного поставщика в случаях, предусмотренных </w:t>
      </w:r>
      <w:hyperlink r:id="rId14" w:history="1">
        <w:r>
          <w:rPr>
            <w:rStyle w:val="a5"/>
            <w:rFonts w:eastAsiaTheme="majorEastAsia"/>
            <w:color w:val="auto"/>
            <w:u w:val="none"/>
          </w:rPr>
          <w:t>пунктами 1</w:t>
        </w:r>
      </w:hyperlink>
      <w:r>
        <w:t xml:space="preserve"> - </w:t>
      </w:r>
      <w:hyperlink r:id="rId15" w:history="1">
        <w:r>
          <w:rPr>
            <w:rStyle w:val="a5"/>
            <w:rFonts w:eastAsiaTheme="majorEastAsia"/>
            <w:color w:val="auto"/>
            <w:u w:val="none"/>
          </w:rPr>
          <w:t>8</w:t>
        </w:r>
      </w:hyperlink>
      <w:r>
        <w:t xml:space="preserve">, </w:t>
      </w:r>
      <w:hyperlink r:id="rId16" w:history="1">
        <w:r>
          <w:rPr>
            <w:rStyle w:val="a5"/>
            <w:rFonts w:eastAsiaTheme="majorEastAsia"/>
            <w:color w:val="auto"/>
            <w:u w:val="none"/>
          </w:rPr>
          <w:t>11</w:t>
        </w:r>
      </w:hyperlink>
      <w:r>
        <w:t xml:space="preserve"> - </w:t>
      </w:r>
      <w:hyperlink r:id="rId17" w:history="1">
        <w:r>
          <w:rPr>
            <w:rStyle w:val="a5"/>
            <w:rFonts w:eastAsiaTheme="majorEastAsia"/>
            <w:color w:val="auto"/>
            <w:u w:val="none"/>
          </w:rPr>
          <w:t>14</w:t>
        </w:r>
      </w:hyperlink>
      <w:r>
        <w:t xml:space="preserve">, </w:t>
      </w:r>
      <w:hyperlink r:id="rId18" w:history="1">
        <w:r>
          <w:rPr>
            <w:rStyle w:val="a5"/>
            <w:rFonts w:eastAsiaTheme="majorEastAsia"/>
            <w:color w:val="auto"/>
            <w:u w:val="none"/>
          </w:rPr>
          <w:t>16</w:t>
        </w:r>
      </w:hyperlink>
      <w:r>
        <w:t xml:space="preserve"> - </w:t>
      </w:r>
      <w:hyperlink r:id="rId19" w:history="1">
        <w:r>
          <w:rPr>
            <w:rStyle w:val="a5"/>
            <w:rFonts w:eastAsiaTheme="majorEastAsia"/>
            <w:color w:val="auto"/>
            <w:u w:val="none"/>
          </w:rPr>
          <w:t>19 части 1 статьи 93</w:t>
        </w:r>
      </w:hyperlink>
      <w:r>
        <w:t xml:space="preserve"> Закона о контрактной системе, заказчик посредством АИС ЗВО формирует ЭД "Заявка на закупку", который создается по соответствующей строке ЭД "План-график" в соответствии с Инструкциями.</w:t>
      </w:r>
    </w:p>
    <w:p w:rsidR="00186077" w:rsidRDefault="00186077" w:rsidP="00186077">
      <w:pPr>
        <w:autoSpaceDE w:val="0"/>
        <w:autoSpaceDN w:val="0"/>
        <w:adjustRightInd w:val="0"/>
        <w:jc w:val="both"/>
      </w:pPr>
      <w:r>
        <w:tab/>
        <w:t>6.2. Для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именуется - предварительный отбор) заказчик посредством АИС ЗВО формирует ЭД "Заявка на закупку" в соответствии с Инструкциями.</w:t>
      </w:r>
    </w:p>
    <w:p w:rsidR="00186077" w:rsidRDefault="00186077" w:rsidP="00186077">
      <w:pPr>
        <w:autoSpaceDE w:val="0"/>
        <w:autoSpaceDN w:val="0"/>
        <w:adjustRightInd w:val="0"/>
        <w:jc w:val="both"/>
      </w:pPr>
      <w:r>
        <w:tab/>
        <w:t>6.3. ЭД "Заявка на закупку" при проведении закупок у единственного поставщика может содержать вложения в электронной форме.</w:t>
      </w:r>
    </w:p>
    <w:p w:rsidR="00186077" w:rsidRDefault="00186077" w:rsidP="00186077">
      <w:pPr>
        <w:autoSpaceDE w:val="0"/>
        <w:autoSpaceDN w:val="0"/>
        <w:adjustRightInd w:val="0"/>
        <w:jc w:val="both"/>
      </w:pPr>
      <w:r>
        <w:tab/>
        <w:t>6.4. ЭД "Заявка на закупку" при проведении предварительного отбора должен содержать извещение о проведении предварительного отбора и проект контракта.</w:t>
      </w:r>
    </w:p>
    <w:p w:rsidR="00186077" w:rsidRDefault="00186077" w:rsidP="00186077">
      <w:pPr>
        <w:autoSpaceDE w:val="0"/>
        <w:autoSpaceDN w:val="0"/>
        <w:adjustRightInd w:val="0"/>
        <w:jc w:val="both"/>
      </w:pPr>
      <w:r>
        <w:tab/>
        <w:t>6.5. Формат и размер прикрепляемых к ЭД "Заявка на закупку" файлов должен соответствовать допустимым форматам и размерам прикрепляемых файлов, предусмотренным в ЕИС, а по закупкам малого объема - форматам и размерам прикрепляемых файлов, предусмотренным электронным магазином.</w:t>
      </w:r>
    </w:p>
    <w:p w:rsidR="00186077" w:rsidRDefault="00186077" w:rsidP="00186077">
      <w:pPr>
        <w:autoSpaceDE w:val="0"/>
        <w:autoSpaceDN w:val="0"/>
        <w:adjustRightInd w:val="0"/>
        <w:jc w:val="both"/>
      </w:pPr>
      <w:r>
        <w:tab/>
        <w:t>6.6. Вложения к ЭД "Заявка на закупку" не должны противоречить сведениям, внесенным в экранную форму ЭД "Заявка на закупку".</w:t>
      </w:r>
    </w:p>
    <w:p w:rsidR="00186077" w:rsidRDefault="00186077" w:rsidP="00186077">
      <w:pPr>
        <w:autoSpaceDE w:val="0"/>
        <w:autoSpaceDN w:val="0"/>
        <w:adjustRightInd w:val="0"/>
        <w:jc w:val="both"/>
      </w:pPr>
      <w:r>
        <w:tab/>
        <w:t>6.7. Уполномоченный орган и уполномоченное учреждение принимают ЭД "Заявка на закупку" до 16 часов 30 минут текущего рабочего дня.</w:t>
      </w:r>
    </w:p>
    <w:p w:rsidR="00186077" w:rsidRDefault="00186077" w:rsidP="00186077">
      <w:pPr>
        <w:jc w:val="center"/>
      </w:pPr>
      <w:r>
        <w:t>7. ЭД "Решение о закупке" в АИС ЗВО</w:t>
      </w:r>
    </w:p>
    <w:p w:rsidR="00186077" w:rsidRDefault="00186077" w:rsidP="00186077">
      <w:pPr>
        <w:jc w:val="both"/>
      </w:pPr>
      <w:r>
        <w:tab/>
        <w:t>7.1. Заказчик в АИС ЗВО от ЭД "Заявка на закупку" формирует электронные документы:</w:t>
      </w:r>
    </w:p>
    <w:p w:rsidR="00186077" w:rsidRDefault="00186077" w:rsidP="00186077">
      <w:pPr>
        <w:jc w:val="both"/>
      </w:pPr>
      <w:r>
        <w:tab/>
        <w:t>"Решение о проведении конкурса" (при проведении открытого конкурса, конкурса с ограниченным участием, двухэтапного конкурса);</w:t>
      </w:r>
      <w:r>
        <w:tab/>
        <w:t xml:space="preserve">"Решение о проведении торгов на ЭТП" (при проведении электронного аукциона), "Решение о проведении запроса </w:t>
      </w:r>
      <w:r>
        <w:lastRenderedPageBreak/>
        <w:t>предложений" (при проведении запроса предложений) с вложением соответствующей документации, разработанной уполномоченным органом (уполномоченным учреждением) и утвержденной заказчиком;</w:t>
      </w:r>
    </w:p>
    <w:p w:rsidR="00186077" w:rsidRDefault="00186077" w:rsidP="00186077">
      <w:pPr>
        <w:jc w:val="both"/>
      </w:pPr>
      <w:r>
        <w:tab/>
        <w:t>"Решение о проведении предварительного отбора" (при проведении предварительного отбора) с вложением документации, разработанной уполномоченным органом и утвержденной заказчиком;</w:t>
      </w:r>
    </w:p>
    <w:p w:rsidR="00186077" w:rsidRDefault="00186077" w:rsidP="00186077">
      <w:pPr>
        <w:jc w:val="both"/>
      </w:pPr>
      <w:r>
        <w:tab/>
        <w:t>"Решение о проведении запроса котировок" (при проведении запроса котировок) с вложением соответствующей документации, разработанной уполномоченным учреждением и утвержденной заказчиком;</w:t>
      </w:r>
    </w:p>
    <w:p w:rsidR="00186077" w:rsidRDefault="00186077" w:rsidP="00186077">
      <w:pPr>
        <w:jc w:val="both"/>
      </w:pPr>
      <w:r>
        <w:tab/>
        <w:t xml:space="preserve">"Решение о проведении закупки у единственного источника" (по закупкам у единственного поставщика в случаях, предусмотренных </w:t>
      </w:r>
      <w:hyperlink r:id="rId20" w:history="1">
        <w:r>
          <w:rPr>
            <w:rStyle w:val="a5"/>
            <w:rFonts w:eastAsiaTheme="majorEastAsia"/>
            <w:color w:val="auto"/>
            <w:u w:val="none"/>
          </w:rPr>
          <w:t>пунктами 1</w:t>
        </w:r>
      </w:hyperlink>
      <w:r>
        <w:t xml:space="preserve"> - </w:t>
      </w:r>
      <w:hyperlink r:id="rId21" w:history="1">
        <w:r>
          <w:rPr>
            <w:rStyle w:val="a5"/>
            <w:rFonts w:eastAsiaTheme="majorEastAsia"/>
            <w:color w:val="auto"/>
            <w:u w:val="none"/>
          </w:rPr>
          <w:t>3</w:t>
        </w:r>
      </w:hyperlink>
      <w:r>
        <w:t xml:space="preserve">, </w:t>
      </w:r>
      <w:hyperlink r:id="rId22" w:history="1">
        <w:r>
          <w:rPr>
            <w:rStyle w:val="a5"/>
            <w:rFonts w:eastAsiaTheme="majorEastAsia"/>
            <w:color w:val="auto"/>
            <w:u w:val="none"/>
          </w:rPr>
          <w:t>6</w:t>
        </w:r>
      </w:hyperlink>
      <w:r>
        <w:t xml:space="preserve"> - </w:t>
      </w:r>
      <w:hyperlink r:id="rId23" w:history="1">
        <w:r>
          <w:rPr>
            <w:rStyle w:val="a5"/>
            <w:rFonts w:eastAsiaTheme="majorEastAsia"/>
            <w:color w:val="auto"/>
            <w:u w:val="none"/>
          </w:rPr>
          <w:t>8</w:t>
        </w:r>
      </w:hyperlink>
      <w:r>
        <w:t xml:space="preserve">, </w:t>
      </w:r>
      <w:hyperlink r:id="rId24" w:history="1">
        <w:r>
          <w:rPr>
            <w:rStyle w:val="a5"/>
            <w:rFonts w:eastAsiaTheme="majorEastAsia"/>
            <w:color w:val="auto"/>
            <w:u w:val="none"/>
          </w:rPr>
          <w:t>11</w:t>
        </w:r>
      </w:hyperlink>
      <w:r>
        <w:t xml:space="preserve"> - </w:t>
      </w:r>
      <w:hyperlink r:id="rId25" w:history="1">
        <w:r>
          <w:rPr>
            <w:rStyle w:val="a5"/>
            <w:rFonts w:eastAsiaTheme="majorEastAsia"/>
            <w:color w:val="auto"/>
            <w:u w:val="none"/>
          </w:rPr>
          <w:t>14</w:t>
        </w:r>
      </w:hyperlink>
      <w:r>
        <w:t xml:space="preserve">, </w:t>
      </w:r>
      <w:hyperlink r:id="rId26" w:history="1">
        <w:r>
          <w:rPr>
            <w:rStyle w:val="a5"/>
            <w:rFonts w:eastAsiaTheme="majorEastAsia"/>
            <w:color w:val="auto"/>
            <w:u w:val="none"/>
          </w:rPr>
          <w:t>16</w:t>
        </w:r>
      </w:hyperlink>
      <w:r>
        <w:t xml:space="preserve"> - </w:t>
      </w:r>
      <w:hyperlink r:id="rId27" w:history="1">
        <w:r>
          <w:rPr>
            <w:rStyle w:val="a5"/>
            <w:rFonts w:eastAsiaTheme="majorEastAsia"/>
            <w:color w:val="auto"/>
            <w:u w:val="none"/>
          </w:rPr>
          <w:t>19 части 1 статьи 93</w:t>
        </w:r>
      </w:hyperlink>
      <w:r>
        <w:t xml:space="preserve"> Закона о контрактной системе.</w:t>
      </w:r>
    </w:p>
    <w:p w:rsidR="00186077" w:rsidRDefault="00186077" w:rsidP="00186077">
      <w:pPr>
        <w:jc w:val="both"/>
      </w:pPr>
      <w:r>
        <w:tab/>
        <w:t>7.2. Формат и размер прикрепляемых к ЭД "Решение о закупке" файлов должны соответствовать допустимым форматам и размерам прикрепляемых файлов, предусмотренным в ЕИС.</w:t>
      </w:r>
    </w:p>
    <w:p w:rsidR="00186077" w:rsidRDefault="00186077" w:rsidP="00186077">
      <w:pPr>
        <w:jc w:val="both"/>
      </w:pPr>
      <w:r>
        <w:tab/>
        <w:t>7.3. Вложения к ЭД "Решение о закупке" не должны противоречить сведениям, внесенным в экранную форму ЭД "Решение о закупке".</w:t>
      </w:r>
    </w:p>
    <w:p w:rsidR="00186077" w:rsidRDefault="00186077" w:rsidP="00186077">
      <w:pPr>
        <w:jc w:val="both"/>
      </w:pPr>
      <w:r>
        <w:tab/>
        <w:t>7.4. Уполномоченный орган и уполномоченное учреждение принимают ЭД "Решение о закупке" до 14 часов 00 минут текущего рабочего дня.</w:t>
      </w:r>
    </w:p>
    <w:p w:rsidR="00186077" w:rsidRDefault="00186077" w:rsidP="00186077">
      <w:pPr>
        <w:jc w:val="center"/>
      </w:pPr>
      <w:r>
        <w:t>8. ЭД "Контракт" в АИС ЗВО</w:t>
      </w:r>
    </w:p>
    <w:p w:rsidR="00186077" w:rsidRDefault="00186077" w:rsidP="00186077">
      <w:pPr>
        <w:jc w:val="both"/>
      </w:pPr>
      <w:r>
        <w:tab/>
        <w:t>8.1. В результате проведения процедуры закупки в АИС ЗВО, по ее завершении, после перехода ЭД "Решение о закупке" на статус "Обработка завершена", автоматически формируется ЭД "Контракт".</w:t>
      </w:r>
    </w:p>
    <w:p w:rsidR="00186077" w:rsidRDefault="00186077" w:rsidP="00186077">
      <w:pPr>
        <w:jc w:val="both"/>
      </w:pPr>
      <w:r>
        <w:tab/>
        <w:t xml:space="preserve">При осуществлении закупки у единственного поставщика (подрядчика, исполнителя) в соответствии с </w:t>
      </w:r>
      <w:hyperlink r:id="rId28" w:history="1">
        <w:r>
          <w:rPr>
            <w:rStyle w:val="a5"/>
            <w:rFonts w:eastAsiaTheme="majorEastAsia"/>
            <w:color w:val="auto"/>
            <w:u w:val="none"/>
          </w:rPr>
          <w:t>пунктами 9</w:t>
        </w:r>
      </w:hyperlink>
      <w:r>
        <w:t xml:space="preserve">, </w:t>
      </w:r>
      <w:hyperlink r:id="rId29" w:history="1">
        <w:r>
          <w:rPr>
            <w:rStyle w:val="a5"/>
            <w:rFonts w:eastAsiaTheme="majorEastAsia"/>
            <w:color w:val="auto"/>
            <w:u w:val="none"/>
          </w:rPr>
          <w:t>10</w:t>
        </w:r>
      </w:hyperlink>
      <w:r>
        <w:t xml:space="preserve">, </w:t>
      </w:r>
      <w:hyperlink r:id="rId30" w:history="1">
        <w:r>
          <w:rPr>
            <w:rStyle w:val="a5"/>
            <w:rFonts w:eastAsiaTheme="majorEastAsia"/>
            <w:color w:val="auto"/>
            <w:u w:val="none"/>
          </w:rPr>
          <w:t>15</w:t>
        </w:r>
      </w:hyperlink>
      <w:r>
        <w:t xml:space="preserve">, </w:t>
      </w:r>
      <w:hyperlink r:id="rId31" w:history="1">
        <w:r>
          <w:rPr>
            <w:rStyle w:val="a5"/>
            <w:rFonts w:eastAsiaTheme="majorEastAsia"/>
            <w:color w:val="auto"/>
            <w:u w:val="none"/>
          </w:rPr>
          <w:t>20</w:t>
        </w:r>
      </w:hyperlink>
      <w:r>
        <w:t xml:space="preserve"> - </w:t>
      </w:r>
      <w:hyperlink r:id="rId32" w:history="1">
        <w:r>
          <w:rPr>
            <w:rStyle w:val="a5"/>
            <w:rFonts w:eastAsiaTheme="majorEastAsia"/>
            <w:color w:val="auto"/>
            <w:u w:val="none"/>
          </w:rPr>
          <w:t>23</w:t>
        </w:r>
      </w:hyperlink>
      <w:r>
        <w:t xml:space="preserve">, </w:t>
      </w:r>
      <w:hyperlink r:id="rId33" w:history="1">
        <w:r>
          <w:rPr>
            <w:rStyle w:val="a5"/>
            <w:rFonts w:eastAsiaTheme="majorEastAsia"/>
            <w:color w:val="auto"/>
            <w:u w:val="none"/>
          </w:rPr>
          <w:t>26</w:t>
        </w:r>
      </w:hyperlink>
      <w:r>
        <w:t xml:space="preserve">, </w:t>
      </w:r>
      <w:hyperlink r:id="rId34" w:history="1">
        <w:r>
          <w:rPr>
            <w:rStyle w:val="a5"/>
            <w:rFonts w:eastAsiaTheme="majorEastAsia"/>
            <w:color w:val="auto"/>
            <w:u w:val="none"/>
          </w:rPr>
          <w:t>28</w:t>
        </w:r>
      </w:hyperlink>
      <w:r>
        <w:t xml:space="preserve"> - </w:t>
      </w:r>
      <w:hyperlink r:id="rId35" w:history="1">
        <w:r>
          <w:rPr>
            <w:rStyle w:val="a5"/>
            <w:rFonts w:eastAsiaTheme="majorEastAsia"/>
            <w:color w:val="auto"/>
            <w:u w:val="none"/>
          </w:rPr>
          <w:t>50 части 1 статьи 93</w:t>
        </w:r>
      </w:hyperlink>
      <w:r>
        <w:t xml:space="preserve"> Закона о контрактной системе заказчик формирует ЭД "Контракт" самостоятельно в соответствии с Инструкциями.</w:t>
      </w:r>
    </w:p>
    <w:p w:rsidR="00186077" w:rsidRDefault="00186077" w:rsidP="00186077">
      <w:pPr>
        <w:jc w:val="both"/>
      </w:pPr>
      <w:r>
        <w:tab/>
        <w:t>8.2. Формат и размер прикрепляемых кЭД "Контракт" файлов должны соответствовать допустимым форматам и размерам прикрепляемых файлов, предусмотренным в ЕИС.</w:t>
      </w:r>
    </w:p>
    <w:p w:rsidR="00186077" w:rsidRDefault="00186077" w:rsidP="00186077">
      <w:pPr>
        <w:jc w:val="both"/>
      </w:pPr>
      <w:r>
        <w:tab/>
        <w:t>8.3. Вложения к ЭД "Контракт" не должны противоречить сведениям, внесенным в экранную форму ЭД "Контракт".</w:t>
      </w:r>
    </w:p>
    <w:p w:rsidR="00186077" w:rsidRDefault="00186077" w:rsidP="00186077">
      <w:pPr>
        <w:jc w:val="both"/>
      </w:pPr>
      <w:r>
        <w:tab/>
        <w:t>8.4. Главные распорядители средств бюджета Горнобалыклейского сельского поселения Дубовского муниципального района осуществляют в АИС ЗВО регистрацию своих и подведомственных им заказчиков ЭД "Контракт" согласно Инструкциям.</w:t>
      </w:r>
    </w:p>
    <w:p w:rsidR="00186077" w:rsidRDefault="00186077" w:rsidP="00186077">
      <w:pPr>
        <w:jc w:val="both"/>
      </w:pPr>
      <w:r>
        <w:tab/>
        <w:t xml:space="preserve">8.5. Сформированный ЭД "Контракт" со статусом "Согласован" подписывается ЭП уполномоченного лица заказчика и направляется в личный кабинет для опубликования в ЕИС в сроки, установленные </w:t>
      </w:r>
      <w:hyperlink r:id="rId36" w:history="1">
        <w:r>
          <w:rPr>
            <w:rStyle w:val="a5"/>
            <w:rFonts w:eastAsiaTheme="majorEastAsia"/>
            <w:color w:val="auto"/>
            <w:u w:val="none"/>
          </w:rPr>
          <w:t>Законом</w:t>
        </w:r>
      </w:hyperlink>
      <w:r>
        <w:t xml:space="preserve"> о контрактной системе.</w:t>
      </w:r>
    </w:p>
    <w:p w:rsidR="00186077" w:rsidRDefault="00186077" w:rsidP="00186077">
      <w:pPr>
        <w:jc w:val="both"/>
      </w:pPr>
      <w:r>
        <w:tab/>
        <w:t xml:space="preserve">8.6. Для внесения изменений в опубликованный ЭД "Контракт" заказчик в АИС ЗВО осуществляет действие "Перерегистрация", добавляет вЭД "Контракт" информацию об измененных данных и прикрепляет к ЭД "Контракт" файлы с обоснованием изменений. Заказчик подписывает ЭД "Контракт" ЭП уполномоченного лица заказчика и направляет его в личный кабинет для опубликования в ЕИС в сроки, установленные </w:t>
      </w:r>
      <w:hyperlink r:id="rId37" w:history="1">
        <w:r>
          <w:rPr>
            <w:rStyle w:val="a5"/>
            <w:rFonts w:eastAsiaTheme="majorEastAsia"/>
            <w:color w:val="auto"/>
            <w:u w:val="none"/>
          </w:rPr>
          <w:t>Законом</w:t>
        </w:r>
      </w:hyperlink>
      <w:r>
        <w:t xml:space="preserve"> о контрактной системе.</w:t>
      </w:r>
    </w:p>
    <w:p w:rsidR="00186077" w:rsidRDefault="00186077" w:rsidP="00186077">
      <w:pPr>
        <w:jc w:val="both"/>
      </w:pPr>
      <w:r>
        <w:tab/>
        <w:t xml:space="preserve">8.7. Для внесения сведений о расторжении контракта заказчик в АИС ЗВО осуществляет действие "Расторжение", добавляет вЭД "Контракт" информацию о расторжении и прикрепляет к ЭД "Контракт" вложения с обоснованием расторжения. Заказчик подписывает ЭД "Контракт" ЭП уполномоченного лица заказчика и направляет ЭД "Контракт" в личный кабинет для опубликования в ЕИС в сроки, установленные </w:t>
      </w:r>
      <w:hyperlink r:id="rId38" w:history="1">
        <w:r>
          <w:rPr>
            <w:rStyle w:val="a5"/>
            <w:rFonts w:eastAsiaTheme="majorEastAsia"/>
            <w:color w:val="auto"/>
            <w:u w:val="none"/>
          </w:rPr>
          <w:t>Законом</w:t>
        </w:r>
      </w:hyperlink>
      <w:r>
        <w:t xml:space="preserve"> о контрактной системе.</w:t>
      </w:r>
    </w:p>
    <w:p w:rsidR="00186077" w:rsidRDefault="00186077" w:rsidP="00186077">
      <w:r>
        <w:t xml:space="preserve">                   9. ЭД "Сведения об исполнении контрактов" в АИС ЗВО</w:t>
      </w:r>
    </w:p>
    <w:p w:rsidR="00186077" w:rsidRDefault="00186077" w:rsidP="00186077">
      <w:pPr>
        <w:jc w:val="both"/>
      </w:pPr>
      <w:r>
        <w:lastRenderedPageBreak/>
        <w:tab/>
        <w:t xml:space="preserve">9.1. Для внесения сведений об исполнении контракта заказчик создает в АИС ЗВО ЭД "Сведения об исполнении контракта" с прикреплением к нему файлов с обоснованием исполнения. Заказчик подписывает ЭД "Сведения об исполнении контракта" ЭП уполномоченного лица заказчика и направляет в личный кабинет для опубликования в ЕИС в сроки, установленные </w:t>
      </w:r>
      <w:hyperlink r:id="rId39" w:history="1">
        <w:r>
          <w:rPr>
            <w:rStyle w:val="a5"/>
            <w:rFonts w:eastAsiaTheme="majorEastAsia"/>
            <w:color w:val="auto"/>
            <w:u w:val="none"/>
          </w:rPr>
          <w:t>Законом</w:t>
        </w:r>
      </w:hyperlink>
      <w:r>
        <w:t xml:space="preserve"> о контрактной системе.</w:t>
      </w:r>
    </w:p>
    <w:p w:rsidR="00186077" w:rsidRDefault="00186077" w:rsidP="00186077">
      <w:pPr>
        <w:jc w:val="center"/>
      </w:pPr>
      <w:r>
        <w:t>10. Взаимодействие АИС ЗВО с электронным магазином</w:t>
      </w:r>
    </w:p>
    <w:p w:rsidR="00186077" w:rsidRDefault="00186077" w:rsidP="00186077">
      <w:pPr>
        <w:jc w:val="both"/>
      </w:pPr>
      <w:r>
        <w:tab/>
        <w:t>10.1. В АИС ЗВО обеспечивается необходимое взаимодействие с электронным магазином при осуществлении заказчиками закупок малого объема.</w:t>
      </w:r>
    </w:p>
    <w:p w:rsidR="00186077" w:rsidRDefault="00186077" w:rsidP="00186077">
      <w:pPr>
        <w:jc w:val="both"/>
      </w:pPr>
      <w:r>
        <w:tab/>
        <w:t>10.2. Доступ в электронный магазин осуществляется через сеть "Интернет" по адресу: http://market.otc.ru/.</w:t>
      </w:r>
    </w:p>
    <w:p w:rsidR="00186077" w:rsidRDefault="00186077" w:rsidP="00186077">
      <w:pPr>
        <w:jc w:val="both"/>
      </w:pPr>
      <w:r>
        <w:tab/>
        <w:t>10.3. Для осуществления закупок в электронном магазине требуется регистрация заказчиков и поставщиков (далее именуются - пользователи электронного магазина).</w:t>
      </w:r>
    </w:p>
    <w:p w:rsidR="00186077" w:rsidRDefault="00186077" w:rsidP="00186077">
      <w:pPr>
        <w:jc w:val="both"/>
      </w:pPr>
      <w:r>
        <w:tab/>
        <w:t>Регистрация пользователей электронного магазина осуществляется в соответствии с Регламентом работы электронного магазина, размещенным на главной странице открытой части электронного магазина (далее именуется - Регламент работы).</w:t>
      </w:r>
    </w:p>
    <w:p w:rsidR="00186077" w:rsidRDefault="00186077" w:rsidP="00186077">
      <w:pPr>
        <w:jc w:val="both"/>
      </w:pPr>
      <w:r>
        <w:tab/>
        <w:t>Зарегистрированные пользователи электронного магазина могут выступать в качестве поставщиков и (или) заказчиков.</w:t>
      </w:r>
    </w:p>
    <w:p w:rsidR="00186077" w:rsidRDefault="00186077" w:rsidP="00186077">
      <w:pPr>
        <w:jc w:val="both"/>
      </w:pPr>
      <w:r>
        <w:tab/>
        <w:t>10.4. Документы в электронном магазине формируются и размещаются в электронном виде с использованием ЭП. Документы, опубликованные в электронном виде и подписанные ЭП, равнозначны документам на бумажных носителях, подписанным собственноручной подписью.</w:t>
      </w:r>
    </w:p>
    <w:p w:rsidR="00186077" w:rsidRDefault="00186077" w:rsidP="00186077">
      <w:pPr>
        <w:jc w:val="both"/>
      </w:pPr>
      <w:r>
        <w:tab/>
        <w:t>10.5. Заказчик осуществляет действия по определению поставщика в электронном магазине самостоятельно.</w:t>
      </w:r>
    </w:p>
    <w:p w:rsidR="00186077" w:rsidRDefault="00186077" w:rsidP="00186077">
      <w:pPr>
        <w:jc w:val="both"/>
      </w:pPr>
      <w:r>
        <w:tab/>
        <w:t>10.6. Порядок формирования закупки в электронном магазине заказчиками:</w:t>
      </w:r>
    </w:p>
    <w:p w:rsidR="00186077" w:rsidRDefault="00186077" w:rsidP="00186077">
      <w:pPr>
        <w:jc w:val="both"/>
      </w:pPr>
      <w:r>
        <w:tab/>
        <w:t>10.6.1. Заказчик от строки ЭД "План-график" формирует ЭД "Заявка на закупку", который выгружается в электронный магазин.</w:t>
      </w:r>
    </w:p>
    <w:p w:rsidR="00186077" w:rsidRDefault="00186077" w:rsidP="00186077">
      <w:pPr>
        <w:jc w:val="both"/>
      </w:pPr>
      <w:r>
        <w:tab/>
        <w:t>10.6.2. ЭД "Заявка на закупку" должен содержать описание объекта закупки и проект контракта.</w:t>
      </w:r>
    </w:p>
    <w:p w:rsidR="00186077" w:rsidRDefault="00186077" w:rsidP="00186077">
      <w:pPr>
        <w:jc w:val="both"/>
      </w:pPr>
      <w:r>
        <w:tab/>
        <w:t>10.6.3. Публикация ЭД "Заявка на закупку" в электронном магазине осуществляется за три календарных дня до срока окончания подачи оферт.</w:t>
      </w:r>
    </w:p>
    <w:p w:rsidR="00186077" w:rsidRDefault="00186077" w:rsidP="00186077">
      <w:pPr>
        <w:jc w:val="both"/>
      </w:pPr>
      <w:r>
        <w:tab/>
        <w:t>10.6.4. При внесении изменений в ЭД "Заявка на закупку" закупка не может быть осуществлена ранее чем за три календарных дня до срока окончания подачи оферт.</w:t>
      </w:r>
    </w:p>
    <w:p w:rsidR="00186077" w:rsidRDefault="00186077" w:rsidP="00186077">
      <w:pPr>
        <w:jc w:val="both"/>
      </w:pPr>
      <w:r>
        <w:tab/>
        <w:t>10.6.5. Сведения о закупке малого объема доступны для просмотра в открытой части электронного магазина до срока окончания подачи оферт.</w:t>
      </w:r>
    </w:p>
    <w:p w:rsidR="00186077" w:rsidRDefault="00186077" w:rsidP="00186077">
      <w:pPr>
        <w:jc w:val="both"/>
      </w:pPr>
      <w:r>
        <w:tab/>
        <w:t>10.7.  Порядок формирования поставщиком предложения о продаже:</w:t>
      </w:r>
    </w:p>
    <w:p w:rsidR="00186077" w:rsidRDefault="00186077" w:rsidP="00186077">
      <w:pPr>
        <w:jc w:val="both"/>
      </w:pPr>
      <w:r>
        <w:tab/>
        <w:t>10.7.1. Поставщик может создавать предложения о продаже в электронном магазине посредством функционала и в соответствии с Регламентом работы.</w:t>
      </w:r>
    </w:p>
    <w:p w:rsidR="00186077" w:rsidRDefault="00186077" w:rsidP="00186077">
      <w:pPr>
        <w:jc w:val="both"/>
      </w:pPr>
      <w:r>
        <w:tab/>
        <w:t>10.7.2. Поставщик формирует и направляет предложение о продаже по закупке малого объема в соответствии с заявкой заказчика с указанием срока действия предложения о продаже.</w:t>
      </w:r>
    </w:p>
    <w:p w:rsidR="00186077" w:rsidRDefault="00186077" w:rsidP="00186077">
      <w:pPr>
        <w:jc w:val="both"/>
      </w:pPr>
      <w:r>
        <w:tab/>
        <w:t>10.7.3. Предложение о продаже формируется из активных предложений поставщика.</w:t>
      </w:r>
    </w:p>
    <w:p w:rsidR="00186077" w:rsidRDefault="00186077" w:rsidP="00186077">
      <w:pPr>
        <w:jc w:val="both"/>
      </w:pPr>
      <w:r>
        <w:tab/>
        <w:t>10.7.4. Предложение о продаже должно содержать следующие сведения:</w:t>
      </w:r>
    </w:p>
    <w:p w:rsidR="00186077" w:rsidRDefault="00186077" w:rsidP="00186077">
      <w:pPr>
        <w:jc w:val="both"/>
      </w:pPr>
      <w:r>
        <w:tab/>
        <w:t>наименование и технические характеристики товаров, работ, услуг;</w:t>
      </w:r>
    </w:p>
    <w:p w:rsidR="00186077" w:rsidRDefault="00186077" w:rsidP="00186077">
      <w:pPr>
        <w:jc w:val="both"/>
      </w:pPr>
      <w:r>
        <w:tab/>
        <w:t>количество товара, объем работ, услуг;</w:t>
      </w:r>
    </w:p>
    <w:p w:rsidR="00186077" w:rsidRDefault="00186077" w:rsidP="00186077">
      <w:pPr>
        <w:jc w:val="both"/>
      </w:pPr>
      <w:r>
        <w:tab/>
        <w:t>стоимость товаров, работ услуг;</w:t>
      </w:r>
    </w:p>
    <w:p w:rsidR="00186077" w:rsidRDefault="00186077" w:rsidP="00186077">
      <w:pPr>
        <w:jc w:val="both"/>
      </w:pPr>
      <w:r>
        <w:tab/>
        <w:t>сведения о сроке действия предложения о продаже.</w:t>
      </w:r>
    </w:p>
    <w:p w:rsidR="00186077" w:rsidRDefault="00186077" w:rsidP="00186077">
      <w:pPr>
        <w:jc w:val="both"/>
      </w:pPr>
      <w:r>
        <w:tab/>
        <w:t>Предложение о продаже также может содержать иные сведения, в том числе:</w:t>
      </w:r>
    </w:p>
    <w:p w:rsidR="00186077" w:rsidRDefault="00186077" w:rsidP="00186077">
      <w:pPr>
        <w:jc w:val="both"/>
      </w:pPr>
      <w:r>
        <w:tab/>
        <w:t>артикул;</w:t>
      </w:r>
    </w:p>
    <w:p w:rsidR="00186077" w:rsidRDefault="00186077" w:rsidP="00186077">
      <w:pPr>
        <w:jc w:val="both"/>
      </w:pPr>
      <w:r>
        <w:tab/>
        <w:t>изображение товара;</w:t>
      </w:r>
    </w:p>
    <w:p w:rsidR="00186077" w:rsidRDefault="00186077" w:rsidP="00186077">
      <w:pPr>
        <w:jc w:val="both"/>
      </w:pPr>
      <w:r>
        <w:tab/>
        <w:t>информацию о поставщике.</w:t>
      </w:r>
    </w:p>
    <w:p w:rsidR="00186077" w:rsidRDefault="00186077" w:rsidP="00186077">
      <w:pPr>
        <w:jc w:val="both"/>
      </w:pPr>
      <w:r>
        <w:lastRenderedPageBreak/>
        <w:tab/>
        <w:t>10.7.5. Дата и время регистрации предложения о продаже фиксируются внутрисистемными средствами электронного магазина.</w:t>
      </w:r>
    </w:p>
    <w:p w:rsidR="00186077" w:rsidRDefault="00186077" w:rsidP="00186077">
      <w:pPr>
        <w:jc w:val="both"/>
      </w:pPr>
      <w:bookmarkStart w:id="3" w:name="Par29"/>
      <w:bookmarkEnd w:id="3"/>
      <w:r>
        <w:tab/>
        <w:t>10.8. Порядок рассмотрения и согласования заказчиком предложения о продаже поставщика:</w:t>
      </w:r>
    </w:p>
    <w:p w:rsidR="00186077" w:rsidRDefault="00186077" w:rsidP="00186077">
      <w:pPr>
        <w:jc w:val="both"/>
      </w:pPr>
      <w:r>
        <w:tab/>
        <w:t>10.8.1. По истечении срока окончания подачи оферт заказчик рассматривает поступившие от поставщиков предложения о продаже и выбирает предложение в соответствии с установленными требованиями закупки.</w:t>
      </w:r>
    </w:p>
    <w:p w:rsidR="00186077" w:rsidRDefault="00186077" w:rsidP="00186077">
      <w:pPr>
        <w:jc w:val="both"/>
      </w:pPr>
      <w:r>
        <w:tab/>
        <w:t xml:space="preserve">Выбрав предложение о продаже, заказчик уведомляет поставщика о намерении заключить контракт либо направляет встречное предложение. </w:t>
      </w:r>
      <w:r>
        <w:tab/>
        <w:t>Направляя встречное предложение, заказчик вправе предложить новую цену либо иные дополнительные условия. Цена встречного предложения не может превышать изначальное предложение о продаже поставщика.</w:t>
      </w:r>
    </w:p>
    <w:p w:rsidR="00186077" w:rsidRDefault="00186077" w:rsidP="00186077">
      <w:pPr>
        <w:jc w:val="both"/>
      </w:pPr>
      <w:r>
        <w:tab/>
        <w:t>Заказчик отклоняет предложение о продаже поставщика со статусом "Черновик".</w:t>
      </w:r>
    </w:p>
    <w:p w:rsidR="00186077" w:rsidRDefault="00186077" w:rsidP="00186077">
      <w:pPr>
        <w:jc w:val="both"/>
      </w:pPr>
      <w:r>
        <w:tab/>
        <w:t xml:space="preserve">10.8.2. Заказчик имеет возможность выбрать предложение о продаже поставщика в соответствии с установленными требованиями закупки из опубликованных на витрине заказчика электронного магазина, добавив их в раздел "Моя корзина". В личном кабинете в разделе "Моя корзина" заказчик связывает выбранные предложения с заявкой. Дальнейшие действия по согласованию предложения о продаже поставщика осуществляются в соответствии с </w:t>
      </w:r>
      <w:hyperlink r:id="rId40" w:anchor="Par30" w:history="1">
        <w:r>
          <w:rPr>
            <w:rStyle w:val="a5"/>
            <w:rFonts w:eastAsiaTheme="majorEastAsia"/>
            <w:color w:val="auto"/>
            <w:u w:val="none"/>
          </w:rPr>
          <w:t>п. 10.8.1</w:t>
        </w:r>
      </w:hyperlink>
      <w:r>
        <w:t xml:space="preserve"> настоящего Регламента.</w:t>
      </w:r>
    </w:p>
    <w:p w:rsidR="00186077" w:rsidRDefault="00186077" w:rsidP="00186077">
      <w:pPr>
        <w:jc w:val="both"/>
      </w:pPr>
      <w:r>
        <w:tab/>
        <w:t>10.8.3. В случае если по окончании срока подачи оферт не подано ни одного предложения о продаже или по результатам рассмотрения оферт заказчиком отклонены все предложения о продаже, то закупка признается несостоявшейся.</w:t>
      </w:r>
    </w:p>
    <w:p w:rsidR="00186077" w:rsidRDefault="00186077" w:rsidP="00186077">
      <w:pPr>
        <w:jc w:val="both"/>
      </w:pPr>
      <w:r>
        <w:tab/>
        <w:t>В случае признания закупки несостоявшейся заказчик осуществляет повторное проведение закупки. При этом начальная (максимальная) цена контракта, условия поставки товаров, выполнения работ, оказания услуг и иные условия закупки могут быть изменены.</w:t>
      </w:r>
    </w:p>
    <w:p w:rsidR="00186077" w:rsidRDefault="00186077" w:rsidP="00186077">
      <w:pPr>
        <w:jc w:val="both"/>
      </w:pPr>
      <w:bookmarkStart w:id="4" w:name="Par36"/>
      <w:bookmarkEnd w:id="4"/>
      <w:r>
        <w:tab/>
        <w:t>10.9. Порядок заключения в электронном магазине контрактов, предназначенных для осуществления закупок малого объема:</w:t>
      </w:r>
    </w:p>
    <w:p w:rsidR="00186077" w:rsidRDefault="00186077" w:rsidP="00186077">
      <w:pPr>
        <w:jc w:val="both"/>
      </w:pPr>
      <w:r>
        <w:tab/>
        <w:t>10.9.1. Формирование проекта контракта инициируется заказчиком. Проект контракта формируется в электронном виде.</w:t>
      </w:r>
    </w:p>
    <w:p w:rsidR="00186077" w:rsidRDefault="00186077" w:rsidP="00186077">
      <w:pPr>
        <w:jc w:val="both"/>
      </w:pPr>
      <w:r>
        <w:tab/>
        <w:t>10.9.2. Сумма контракта, заключаемого по результатам закупки малого объема, не может превышать начальную (максимальную) цену контракта, определенную заказчиком в заявке на закупку.</w:t>
      </w:r>
    </w:p>
    <w:p w:rsidR="00186077" w:rsidRDefault="00186077" w:rsidP="00186077">
      <w:pPr>
        <w:jc w:val="both"/>
      </w:pPr>
      <w:r>
        <w:tab/>
        <w:t>10.9.3. До того, как поставщик направит информацию о согласовании проекта контракта, заказчик имеет возможность направить поставщику новую версию проекта контракта. При этом поставщик рассматривает и осуществляет действия относительно последней актуальной версии проекта контракта (без существенных изменений условий контракта).</w:t>
      </w:r>
    </w:p>
    <w:p w:rsidR="00186077" w:rsidRDefault="00186077" w:rsidP="00186077">
      <w:pPr>
        <w:jc w:val="both"/>
      </w:pPr>
      <w:r>
        <w:tab/>
        <w:t>10.9.4. Получив проект контракта, поставщик имеет возможность совершить следующие действия:</w:t>
      </w:r>
    </w:p>
    <w:p w:rsidR="00186077" w:rsidRDefault="00186077" w:rsidP="00186077">
      <w:pPr>
        <w:jc w:val="both"/>
      </w:pPr>
      <w:r>
        <w:tab/>
        <w:t>подписать проект контракта ЭП;</w:t>
      </w:r>
    </w:p>
    <w:p w:rsidR="00186077" w:rsidRDefault="00186077" w:rsidP="00186077">
      <w:pPr>
        <w:jc w:val="both"/>
      </w:pPr>
      <w:r>
        <w:tab/>
        <w:t>отказаться от заключения контракта;</w:t>
      </w:r>
    </w:p>
    <w:p w:rsidR="00186077" w:rsidRDefault="00186077" w:rsidP="00186077">
      <w:pPr>
        <w:jc w:val="both"/>
      </w:pPr>
      <w:r>
        <w:tab/>
        <w:t>предложить заказчику заключить контракт на бумажном носителе.</w:t>
      </w:r>
    </w:p>
    <w:p w:rsidR="00186077" w:rsidRDefault="00186077" w:rsidP="00186077">
      <w:pPr>
        <w:jc w:val="both"/>
      </w:pPr>
      <w:r>
        <w:tab/>
        <w:t>10.9.5. При получении ответа от поставщика заказчик имеет возможность совершить следующие действия:</w:t>
      </w:r>
    </w:p>
    <w:p w:rsidR="00186077" w:rsidRDefault="00186077" w:rsidP="00186077">
      <w:pPr>
        <w:jc w:val="both"/>
      </w:pPr>
      <w:r>
        <w:tab/>
        <w:t>в случае если поставщик подписал проект контракта ЭП, подписать проект контракта со своей стороны;</w:t>
      </w:r>
    </w:p>
    <w:p w:rsidR="00186077" w:rsidRDefault="00186077" w:rsidP="00186077">
      <w:pPr>
        <w:jc w:val="both"/>
      </w:pPr>
      <w:r>
        <w:tab/>
        <w:t>отказаться от заключения контракта (при любом ответе поставщика);</w:t>
      </w:r>
    </w:p>
    <w:p w:rsidR="00186077" w:rsidRDefault="00186077" w:rsidP="00186077">
      <w:pPr>
        <w:jc w:val="both"/>
      </w:pPr>
      <w:r>
        <w:tab/>
        <w:t xml:space="preserve">в случае если поставщик предложил заказчику заключить контракт на бумажном носителе, заказчик вправе согласиться и заключить контракт на бумажном носителе на условиях, оговоренных в электронном магазине. </w:t>
      </w:r>
      <w:r>
        <w:tab/>
        <w:t>Сведения о согласованном проекте контракта в электронном магазине направляются в АИС ЗВО.</w:t>
      </w:r>
    </w:p>
    <w:p w:rsidR="00186077" w:rsidRDefault="00186077" w:rsidP="00186077">
      <w:pPr>
        <w:jc w:val="both"/>
      </w:pPr>
      <w:r>
        <w:lastRenderedPageBreak/>
        <w:tab/>
        <w:t>В случае, если поставщик, признанный победителем, отказался от заключения контракта, заказчик вправе заключить контракт с поставщиком,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такой закупки. В случае согласия этого поставщика заключить контракт этот поставщик признается победителем такой закупки.</w:t>
      </w:r>
    </w:p>
    <w:p w:rsidR="00186077" w:rsidRDefault="00186077" w:rsidP="00186077">
      <w:pPr>
        <w:jc w:val="both"/>
      </w:pPr>
      <w:r>
        <w:tab/>
        <w:t>10.9.6. При подписании проекта контракта заказчиком и доставке уведомления о заключении контракта в личный кабинет поставщика контракт считается заключенным и ему присваивается статус "Заключен".</w:t>
      </w:r>
    </w:p>
    <w:p w:rsidR="00186077" w:rsidRDefault="00186077" w:rsidP="00186077">
      <w:pPr>
        <w:jc w:val="both"/>
      </w:pPr>
      <w:r>
        <w:tab/>
        <w:t>10.9.7. Пользователи электронного магазина не могут редактировать подписанный ЭП контракт.</w:t>
      </w:r>
    </w:p>
    <w:p w:rsidR="00186077" w:rsidRDefault="00186077" w:rsidP="00186077">
      <w:pPr>
        <w:jc w:val="both"/>
      </w:pPr>
      <w:r>
        <w:tab/>
        <w:t>10.9.8. Дата заключения контракта формируется после заключения контракта посредством функционала электронного магазина. Значение реквизита "Дата заключения" соответствует дате направления уведомления о подписании заказчиком проекта контракта в личный кабинет поставщика.</w:t>
      </w:r>
    </w:p>
    <w:p w:rsidR="00186077" w:rsidRDefault="00186077" w:rsidP="00186077">
      <w:pPr>
        <w:jc w:val="both"/>
      </w:pPr>
      <w:r>
        <w:tab/>
        <w:t>10.9.9. После заключения контракта в электронной форме из электронного магазина в АИС ЗВО передаются:</w:t>
      </w:r>
    </w:p>
    <w:p w:rsidR="00186077" w:rsidRDefault="00186077" w:rsidP="00186077">
      <w:pPr>
        <w:jc w:val="both"/>
      </w:pPr>
      <w:r>
        <w:tab/>
        <w:t>карточка контракта;</w:t>
      </w:r>
    </w:p>
    <w:p w:rsidR="00186077" w:rsidRDefault="00186077" w:rsidP="00186077">
      <w:pPr>
        <w:jc w:val="both"/>
      </w:pPr>
      <w:r>
        <w:tab/>
        <w:t>контракт в электронной форме с ЭП заказчика и поставщика;</w:t>
      </w:r>
    </w:p>
    <w:p w:rsidR="00186077" w:rsidRDefault="00186077" w:rsidP="00186077">
      <w:pPr>
        <w:jc w:val="both"/>
      </w:pPr>
      <w:r>
        <w:t>информация обо всех предложениях, о продаже поставщиков по закупке малого объема.</w:t>
      </w:r>
    </w:p>
    <w:p w:rsidR="00186077" w:rsidRDefault="00186077" w:rsidP="00186077">
      <w:pPr>
        <w:jc w:val="both"/>
      </w:pPr>
      <w:r>
        <w:tab/>
        <w:t>После передачи сведений в АИС ЗВО для контракта в электронной форме автоматически заполняется карточка контракта и статус закупки меняется "На исполнении".</w:t>
      </w:r>
    </w:p>
    <w:p w:rsidR="00186077" w:rsidRDefault="00186077" w:rsidP="00186077">
      <w:pPr>
        <w:jc w:val="both"/>
      </w:pPr>
      <w:r>
        <w:tab/>
        <w:t>10.9.10. При заключении контракта без использования ЭП (на бумажном носителе) заказчик и поставщик согласовывают проект контракта в электронном магазине и подтверждают "Заключение контракта вне электронного магазина". Сведения о согласованном проекте контракта в электронном магазине направляются в АИС ЗВО.</w:t>
      </w:r>
    </w:p>
    <w:p w:rsidR="00186077" w:rsidRDefault="00186077" w:rsidP="00186077">
      <w:pPr>
        <w:jc w:val="both"/>
      </w:pPr>
      <w:r>
        <w:tab/>
        <w:t>10.9.11. В случае заключения контракта на бумажном носителе из электронного магазина в АИС ЗВО передаются:</w:t>
      </w:r>
    </w:p>
    <w:p w:rsidR="00186077" w:rsidRDefault="00186077" w:rsidP="00186077">
      <w:pPr>
        <w:jc w:val="both"/>
      </w:pPr>
      <w:r>
        <w:tab/>
        <w:t>карточка контракта (информация о поставщике, цена);</w:t>
      </w:r>
    </w:p>
    <w:p w:rsidR="00186077" w:rsidRDefault="00186077" w:rsidP="00186077">
      <w:pPr>
        <w:jc w:val="both"/>
      </w:pPr>
      <w:r>
        <w:t>информация обо всех предложениях, о продаже поставщиков по закупке малого объема.</w:t>
      </w:r>
    </w:p>
    <w:p w:rsidR="00186077" w:rsidRDefault="00186077" w:rsidP="00186077">
      <w:pPr>
        <w:jc w:val="both"/>
      </w:pPr>
      <w:r>
        <w:tab/>
        <w:t>После передачи сведений в АИС ЗВО:</w:t>
      </w:r>
    </w:p>
    <w:p w:rsidR="00186077" w:rsidRDefault="00186077" w:rsidP="00186077">
      <w:pPr>
        <w:jc w:val="both"/>
      </w:pPr>
      <w:r>
        <w:tab/>
        <w:t>для контракта на бумажном носителе - автоматически обновляется карточка контракта в АИС ЗВО и получает статус "Редактирование". Заказчику необходимо в АИС ЗВО внести сведения о заключенном контракте, прикрепить файл - скан-копию контракта и зарегистрировать контракт в установленном порядке. В случае осуществления закупки с использованием товарных чеков указанный документ в обязательном порядке прикрепляется к карточке контракта в АИС ЗВО.</w:t>
      </w:r>
    </w:p>
    <w:p w:rsidR="00186077" w:rsidRDefault="00186077" w:rsidP="00186077">
      <w:pPr>
        <w:jc w:val="both"/>
      </w:pPr>
      <w:r>
        <w:tab/>
        <w:t>При отказе от подписания контракта на бумажном носителе любой из сторон заказчик переводит контракт в системе АИС ЗВО на статус "Отказ от заключения". Информация отправляется в электронный магазин, где ранее согласованное предложение о продаже поставщика аннулируется и заявке присваивается статус "Прием предложений". Заказчик вправе перенести плановую дату заключения контракта (продлить срок закупки).</w:t>
      </w:r>
    </w:p>
    <w:p w:rsidR="00186077" w:rsidRDefault="00186077" w:rsidP="00186077">
      <w:pPr>
        <w:jc w:val="both"/>
      </w:pPr>
      <w:r>
        <w:tab/>
        <w:t>10.10. Срочная закупка:</w:t>
      </w:r>
    </w:p>
    <w:p w:rsidR="00186077" w:rsidRDefault="00186077" w:rsidP="00186077">
      <w:pPr>
        <w:jc w:val="both"/>
      </w:pPr>
      <w:r>
        <w:tab/>
        <w:t>10.10.1. При осуществлении срочной закупки заказчик вносит вЭД "План-график" АИС ЗВО информацию о закупке.</w:t>
      </w:r>
    </w:p>
    <w:p w:rsidR="00186077" w:rsidRDefault="00186077" w:rsidP="00186077">
      <w:pPr>
        <w:jc w:val="both"/>
      </w:pPr>
      <w:r>
        <w:tab/>
        <w:t>10.10.2. Заказчик от строки ЭД "План-график" формирует ЭД "Заявка на закупку", который выгружается в электронный магазин.</w:t>
      </w:r>
    </w:p>
    <w:p w:rsidR="00186077" w:rsidRDefault="00186077" w:rsidP="00186077">
      <w:pPr>
        <w:jc w:val="both"/>
      </w:pPr>
      <w:r>
        <w:tab/>
        <w:t>10.10.3. ЭД "Заявка на закупку" должен содержать описание объекта закупки, проект контракта и файл - скан-копию обоснования срочности закупки.</w:t>
      </w:r>
    </w:p>
    <w:p w:rsidR="00186077" w:rsidRDefault="00186077" w:rsidP="00186077">
      <w:pPr>
        <w:jc w:val="both"/>
      </w:pPr>
      <w:r>
        <w:lastRenderedPageBreak/>
        <w:tab/>
        <w:t xml:space="preserve">10.10.4. Публикация ЭД "Заявка на закупку" в электронном магазине происходит за 24 (двадцать четыре) часа до срока окончания подачи оферт. </w:t>
      </w:r>
      <w:r>
        <w:tab/>
        <w:t>Признак "Срочной закупки" устанавливается в электронном магазине.</w:t>
      </w:r>
    </w:p>
    <w:p w:rsidR="00186077" w:rsidRDefault="00186077" w:rsidP="00186077">
      <w:pPr>
        <w:jc w:val="both"/>
      </w:pPr>
      <w:r>
        <w:tab/>
        <w:t xml:space="preserve">10.10.5. Заказчик при проведении срочной закупки осуществляет действия, предусмотренные </w:t>
      </w:r>
      <w:hyperlink r:id="rId41" w:anchor="Par29" w:history="1">
        <w:r>
          <w:rPr>
            <w:rStyle w:val="a5"/>
            <w:rFonts w:eastAsiaTheme="majorEastAsia"/>
            <w:color w:val="auto"/>
            <w:u w:val="none"/>
          </w:rPr>
          <w:t>пунктами 10.8</w:t>
        </w:r>
      </w:hyperlink>
      <w:r>
        <w:t xml:space="preserve">, </w:t>
      </w:r>
      <w:hyperlink r:id="rId42" w:anchor="Par36" w:history="1">
        <w:r>
          <w:rPr>
            <w:rStyle w:val="a5"/>
            <w:rFonts w:eastAsiaTheme="majorEastAsia"/>
            <w:color w:val="auto"/>
            <w:u w:val="none"/>
          </w:rPr>
          <w:t>10.9</w:t>
        </w:r>
      </w:hyperlink>
      <w:r>
        <w:t xml:space="preserve"> настоящего раздела.</w:t>
      </w:r>
    </w:p>
    <w:p w:rsidR="00186077" w:rsidRDefault="00186077" w:rsidP="00186077">
      <w:pPr>
        <w:jc w:val="both"/>
      </w:pPr>
      <w:r>
        <w:tab/>
        <w:t>10.11. Расторжение контракта:</w:t>
      </w:r>
    </w:p>
    <w:p w:rsidR="00186077" w:rsidRDefault="00186077" w:rsidP="00186077">
      <w:pPr>
        <w:jc w:val="both"/>
      </w:pPr>
      <w:r>
        <w:tab/>
        <w:t xml:space="preserve">10.11.1. При расторжении контракта в соответствии с требованиями </w:t>
      </w:r>
      <w:hyperlink r:id="rId43" w:history="1">
        <w:r>
          <w:rPr>
            <w:rStyle w:val="a5"/>
            <w:rFonts w:eastAsiaTheme="majorEastAsia"/>
            <w:color w:val="auto"/>
            <w:u w:val="none"/>
          </w:rPr>
          <w:t>Закона</w:t>
        </w:r>
      </w:hyperlink>
      <w:r>
        <w:t xml:space="preserve"> о контрактной системе заказчик вносит сведения о расторжении в АИС ЗВО.</w:t>
      </w:r>
    </w:p>
    <w:p w:rsidR="00186077" w:rsidRDefault="00186077" w:rsidP="00186077">
      <w:pPr>
        <w:jc w:val="both"/>
      </w:pPr>
      <w:r>
        <w:tab/>
        <w:t>10.11.2. В случае если по расторгнутому контракту заказчиком не производилась оплата, то заказчик вправе:</w:t>
      </w:r>
    </w:p>
    <w:p w:rsidR="00186077" w:rsidRDefault="00186077" w:rsidP="00186077">
      <w:pPr>
        <w:jc w:val="both"/>
      </w:pPr>
      <w:r>
        <w:tab/>
        <w:t>заключить контракт с другим поставщиком из числа ранее поданных актуальных предложений на данную закупку в электронном магазине;</w:t>
      </w:r>
    </w:p>
    <w:p w:rsidR="00186077" w:rsidRDefault="00186077" w:rsidP="00186077">
      <w:pPr>
        <w:jc w:val="both"/>
      </w:pPr>
      <w:r>
        <w:tab/>
        <w:t>выбрать предложение о продаже поставщика в соответствии со своими требованиями из опубликованных на витрине заказчика электронного магазина;</w:t>
      </w:r>
    </w:p>
    <w:p w:rsidR="00186077" w:rsidRDefault="00186077" w:rsidP="00186077">
      <w:pPr>
        <w:jc w:val="both"/>
      </w:pPr>
      <w:r>
        <w:tab/>
        <w:t>откорректировать закупку в ЭД "План-график", изменив плановую дату заключения контракта, и осуществить новую закупку посредством электронного магазина;</w:t>
      </w:r>
    </w:p>
    <w:p w:rsidR="00186077" w:rsidRDefault="00186077" w:rsidP="00186077">
      <w:pPr>
        <w:jc w:val="both"/>
      </w:pPr>
      <w:r>
        <w:tab/>
        <w:t>отказаться от проведения закупки.</w:t>
      </w:r>
    </w:p>
    <w:p w:rsidR="00186077" w:rsidRDefault="00186077" w:rsidP="00186077">
      <w:pPr>
        <w:jc w:val="both"/>
      </w:pPr>
      <w:r>
        <w:tab/>
        <w:t>10.11.3. В случае если по расторгнутому контракту заказчиком произведена частичная оплата, то заказчик вправе:</w:t>
      </w:r>
    </w:p>
    <w:p w:rsidR="00186077" w:rsidRDefault="00186077" w:rsidP="00186077">
      <w:pPr>
        <w:jc w:val="both"/>
      </w:pPr>
      <w:r>
        <w:tab/>
        <w:t>откорректировать закупку в ЭД "План-график", изменив плановую дату заключения контракта, и осуществить новую закупку посредством электронного магазина;</w:t>
      </w:r>
    </w:p>
    <w:p w:rsidR="00186077" w:rsidRDefault="00186077" w:rsidP="00186077">
      <w:pPr>
        <w:jc w:val="both"/>
      </w:pPr>
      <w:r>
        <w:tab/>
        <w:t>отказаться от проведения закупки.</w:t>
      </w:r>
    </w:p>
    <w:p w:rsidR="00186077" w:rsidRDefault="00186077" w:rsidP="00186077">
      <w:pPr>
        <w:jc w:val="both"/>
      </w:pPr>
      <w:r>
        <w:tab/>
        <w:t>10.12. Заключение контракта вне электронного магазина:</w:t>
      </w:r>
    </w:p>
    <w:p w:rsidR="00186077" w:rsidRDefault="00186077" w:rsidP="00186077">
      <w:pPr>
        <w:jc w:val="both"/>
      </w:pPr>
      <w:r>
        <w:tab/>
        <w:t>10.12.1. Заказчик имеет право заключить контракт вне электронного магазина с единственным поставщиком, в том числе не являющимся зарегистрированным пользователем электронного магазина, в следующих случаях:</w:t>
      </w:r>
    </w:p>
    <w:p w:rsidR="00186077" w:rsidRDefault="00186077" w:rsidP="00186077">
      <w:pPr>
        <w:jc w:val="both"/>
      </w:pPr>
      <w:r>
        <w:tab/>
        <w:t>при отсутствии предложений, соответствующих требованиям закупки малого объема, от поставщиков, зарегистрированных в Электронном магазине;</w:t>
      </w:r>
    </w:p>
    <w:p w:rsidR="00186077" w:rsidRDefault="00186077" w:rsidP="00186077">
      <w:pPr>
        <w:jc w:val="both"/>
      </w:pPr>
      <w:r>
        <w:tab/>
        <w:t>при наличии у заказчика  Горнобалыклейского сельского поселения Дубовского муниципального района предложений о поставке товара, выполнении работы, оказании услуги, идентичных требованиям закупки малого объема, по более низкой цене, чем в предложениях, содержащихся в Электронном магазине;</w:t>
      </w:r>
    </w:p>
    <w:p w:rsidR="00186077" w:rsidRDefault="00186077" w:rsidP="00186077">
      <w:pPr>
        <w:jc w:val="both"/>
      </w:pPr>
      <w:r>
        <w:tab/>
        <w:t>при осуществлении закупки малого объема с ценой контракта менее 3 000 рублей.</w:t>
      </w:r>
    </w:p>
    <w:p w:rsidR="00186077" w:rsidRDefault="00186077" w:rsidP="00186077">
      <w:pPr>
        <w:jc w:val="both"/>
      </w:pPr>
      <w:r>
        <w:tab/>
        <w:t>10.12.2. При заключении контракта вне электронного магазина (на бумажном носителе) заказчику необходимо в срок не позднее трех рабочих дней с даты подписания соответствующего контракта вне электронного магазина внести сведения (информацию) о нем в карточку контракта электронного магазина, во вложение прикрепить файлы - скан-копии контракта и обоснование заключения контракта вне электронного магазина.</w:t>
      </w:r>
    </w:p>
    <w:p w:rsidR="00186077" w:rsidRDefault="00186077" w:rsidP="00186077">
      <w:pPr>
        <w:jc w:val="both"/>
      </w:pPr>
      <w:r>
        <w:tab/>
        <w:t xml:space="preserve">Заказчик несет ответственность за достоверность сведений (информации), внесенных в карточку контракта электронного магазина. </w:t>
      </w:r>
      <w:r>
        <w:tab/>
        <w:t>Карточка контракта передается в АИС ЗВО.</w:t>
      </w:r>
    </w:p>
    <w:p w:rsidR="00186077" w:rsidRDefault="00186077" w:rsidP="00186077">
      <w:pPr>
        <w:jc w:val="both"/>
      </w:pPr>
      <w:r>
        <w:tab/>
        <w:t>10.12.3. Формирование и регистрация ЭД "Контракт" в АИС ЗВО осуществляется в соответствии с Инструкциями.</w:t>
      </w:r>
    </w:p>
    <w:p w:rsidR="00186077" w:rsidRDefault="00186077" w:rsidP="00186077">
      <w:pPr>
        <w:jc w:val="both"/>
      </w:pPr>
      <w:r>
        <w:tab/>
        <w:t>10.13. Схемы документооборота при осуществлении закупок малого объема определяются Инструкциями.</w:t>
      </w: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p w:rsidR="00186077" w:rsidRDefault="00186077" w:rsidP="00186077">
      <w:pPr>
        <w:jc w:val="both"/>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186077" w:rsidTr="00186077">
        <w:tc>
          <w:tcPr>
            <w:tcW w:w="4076" w:type="dxa"/>
          </w:tcPr>
          <w:p w:rsidR="00186077" w:rsidRDefault="00186077">
            <w:pPr>
              <w:jc w:val="both"/>
            </w:pPr>
            <w:r>
              <w:lastRenderedPageBreak/>
              <w:t>Приложение</w:t>
            </w:r>
          </w:p>
          <w:p w:rsidR="00186077" w:rsidRDefault="00186077">
            <w:pPr>
              <w:jc w:val="both"/>
            </w:pPr>
            <w:r>
              <w:t>к Регламенту работы</w:t>
            </w:r>
          </w:p>
          <w:p w:rsidR="00186077" w:rsidRDefault="00186077">
            <w:pPr>
              <w:jc w:val="both"/>
            </w:pPr>
            <w:r>
              <w:t>в подсистеме управления</w:t>
            </w:r>
          </w:p>
          <w:p w:rsidR="00186077" w:rsidRDefault="00186077">
            <w:pPr>
              <w:jc w:val="both"/>
            </w:pPr>
            <w:r>
              <w:t>закупками государственной</w:t>
            </w:r>
          </w:p>
          <w:p w:rsidR="00186077" w:rsidRDefault="00186077">
            <w:pPr>
              <w:jc w:val="both"/>
            </w:pPr>
            <w:r>
              <w:t>информационной системы</w:t>
            </w:r>
          </w:p>
          <w:p w:rsidR="00186077" w:rsidRDefault="00186077">
            <w:pPr>
              <w:jc w:val="both"/>
            </w:pPr>
            <w:r>
              <w:t>"Электронный бюджет</w:t>
            </w:r>
          </w:p>
          <w:p w:rsidR="00186077" w:rsidRDefault="00186077">
            <w:pPr>
              <w:jc w:val="both"/>
            </w:pPr>
            <w:r>
              <w:t>Волгоградской области"</w:t>
            </w:r>
          </w:p>
          <w:p w:rsidR="00186077" w:rsidRDefault="00186077">
            <w:pPr>
              <w:jc w:val="both"/>
            </w:pPr>
          </w:p>
        </w:tc>
      </w:tr>
    </w:tbl>
    <w:p w:rsidR="00186077" w:rsidRDefault="00186077" w:rsidP="00186077">
      <w:pPr>
        <w:jc w:val="center"/>
      </w:pPr>
      <w:r>
        <w:t xml:space="preserve">Программный и аппаратный </w:t>
      </w:r>
    </w:p>
    <w:p w:rsidR="00186077" w:rsidRDefault="00186077" w:rsidP="00186077">
      <w:pPr>
        <w:jc w:val="center"/>
      </w:pPr>
      <w:r>
        <w:t>состав подсистемы управления закупками государственной информационной системы «Электронный бюджет Волгоградской области»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8362"/>
      </w:tblGrid>
      <w:tr w:rsidR="00186077" w:rsidTr="00186077">
        <w:tc>
          <w:tcPr>
            <w:tcW w:w="709"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N</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Наименование программного компонента</w:t>
            </w:r>
          </w:p>
        </w:tc>
      </w:tr>
      <w:tr w:rsidR="00186077" w:rsidTr="00186077">
        <w:tc>
          <w:tcPr>
            <w:tcW w:w="709"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1</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Автоматизированная система "АЦК-Государственный заказ":</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администрирования системы "АЦК-Госзаказ"</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1.2.</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размещения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1.3.</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контроля контрактов, договоров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1.4.</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формирования шаблонов конкурсной документации, документации об аукционе</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1.5.</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взаимодействия с ЕИС</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1.6.</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планирования процедур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1.7.</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просмотра результатов планирования и размещения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1.8.</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формирования совместных закупок</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1.9.</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сайта государственных закупок</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1.10.</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формирования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1.11.</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учета исков и претензий по контрактам и договорам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1.12.</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контроля закупок малого объема государственного заказа</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1.13.</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веб-мониторинга закупочных процедур</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1.14.</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формирования лотов в заявке на закупку</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1.15.</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Подсистема обеспечения доступа пользователей к системе "АЦК-Госзаказ" с использованием интернет-браузера ("WEB-доступ")</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1.16.</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АРМ сотрудника уполномоченного органа для подключения к системе "АЦК-Госзаказ"</w:t>
            </w:r>
          </w:p>
        </w:tc>
      </w:tr>
      <w:tr w:rsidR="00186077" w:rsidTr="00186077">
        <w:tc>
          <w:tcPr>
            <w:tcW w:w="709" w:type="dxa"/>
            <w:tcBorders>
              <w:top w:val="single" w:sz="4" w:space="0" w:color="auto"/>
              <w:left w:val="single" w:sz="4" w:space="0" w:color="auto"/>
              <w:bottom w:val="single" w:sz="4" w:space="0" w:color="auto"/>
              <w:right w:val="single" w:sz="4" w:space="0" w:color="auto"/>
            </w:tcBorders>
            <w:vAlign w:val="bottom"/>
            <w:hideMark/>
          </w:tcPr>
          <w:p w:rsidR="00186077" w:rsidRDefault="00186077">
            <w:pPr>
              <w:spacing w:line="276" w:lineRule="auto"/>
              <w:jc w:val="both"/>
              <w:rPr>
                <w:lang w:eastAsia="en-US"/>
              </w:rPr>
            </w:pPr>
            <w:r>
              <w:rPr>
                <w:lang w:eastAsia="en-US"/>
              </w:rPr>
              <w:t>1.17.</w:t>
            </w:r>
          </w:p>
        </w:tc>
        <w:tc>
          <w:tcPr>
            <w:tcW w:w="8362" w:type="dxa"/>
            <w:tcBorders>
              <w:top w:val="single" w:sz="4" w:space="0" w:color="auto"/>
              <w:left w:val="single" w:sz="4" w:space="0" w:color="auto"/>
              <w:bottom w:val="single" w:sz="4" w:space="0" w:color="auto"/>
              <w:right w:val="single" w:sz="4" w:space="0" w:color="auto"/>
            </w:tcBorders>
            <w:hideMark/>
          </w:tcPr>
          <w:p w:rsidR="00186077" w:rsidRDefault="00186077">
            <w:pPr>
              <w:spacing w:line="276" w:lineRule="auto"/>
              <w:jc w:val="both"/>
              <w:rPr>
                <w:lang w:eastAsia="en-US"/>
              </w:rPr>
            </w:pPr>
            <w:r>
              <w:rPr>
                <w:lang w:eastAsia="en-US"/>
              </w:rPr>
              <w:t>АРМ Заказчика для подключения к системе "АЦК-Госзаказ"</w:t>
            </w:r>
          </w:p>
        </w:tc>
      </w:tr>
    </w:tbl>
    <w:p w:rsidR="00327EAF" w:rsidRDefault="00186077">
      <w:bookmarkStart w:id="5" w:name="_GoBack"/>
      <w:bookmarkEnd w:id="5"/>
    </w:p>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77"/>
    <w:rsid w:val="00186077"/>
    <w:rsid w:val="00200AF3"/>
    <w:rsid w:val="0074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77"/>
    <w:pPr>
      <w:ind w:left="720"/>
      <w:contextualSpacing/>
    </w:pPr>
  </w:style>
  <w:style w:type="paragraph" w:customStyle="1" w:styleId="Default">
    <w:name w:val="Default"/>
    <w:rsid w:val="00186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8607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186077"/>
    <w:rPr>
      <w:color w:val="0000FF"/>
      <w:u w:val="single"/>
    </w:rPr>
  </w:style>
  <w:style w:type="paragraph" w:styleId="a6">
    <w:name w:val="Balloon Text"/>
    <w:basedOn w:val="a"/>
    <w:link w:val="a7"/>
    <w:uiPriority w:val="99"/>
    <w:semiHidden/>
    <w:unhideWhenUsed/>
    <w:rsid w:val="00186077"/>
    <w:rPr>
      <w:rFonts w:ascii="Tahoma" w:hAnsi="Tahoma" w:cs="Tahoma"/>
      <w:sz w:val="16"/>
      <w:szCs w:val="16"/>
    </w:rPr>
  </w:style>
  <w:style w:type="character" w:customStyle="1" w:styleId="a7">
    <w:name w:val="Текст выноски Знак"/>
    <w:basedOn w:val="a0"/>
    <w:link w:val="a6"/>
    <w:uiPriority w:val="99"/>
    <w:semiHidden/>
    <w:rsid w:val="001860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77"/>
    <w:pPr>
      <w:ind w:left="720"/>
      <w:contextualSpacing/>
    </w:pPr>
  </w:style>
  <w:style w:type="paragraph" w:customStyle="1" w:styleId="Default">
    <w:name w:val="Default"/>
    <w:rsid w:val="0018607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8607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186077"/>
    <w:rPr>
      <w:color w:val="0000FF"/>
      <w:u w:val="single"/>
    </w:rPr>
  </w:style>
  <w:style w:type="paragraph" w:styleId="a6">
    <w:name w:val="Balloon Text"/>
    <w:basedOn w:val="a"/>
    <w:link w:val="a7"/>
    <w:uiPriority w:val="99"/>
    <w:semiHidden/>
    <w:unhideWhenUsed/>
    <w:rsid w:val="00186077"/>
    <w:rPr>
      <w:rFonts w:ascii="Tahoma" w:hAnsi="Tahoma" w:cs="Tahoma"/>
      <w:sz w:val="16"/>
      <w:szCs w:val="16"/>
    </w:rPr>
  </w:style>
  <w:style w:type="character" w:customStyle="1" w:styleId="a7">
    <w:name w:val="Текст выноски Знак"/>
    <w:basedOn w:val="a0"/>
    <w:link w:val="a6"/>
    <w:uiPriority w:val="99"/>
    <w:semiHidden/>
    <w:rsid w:val="001860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DF6829C25398AD6BCD3CC3DB76CDE4BAD79E8C82F27BDC00725D291m8ABQ" TargetMode="External"/><Relationship Id="rId13"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18" Type="http://schemas.openxmlformats.org/officeDocument/2006/relationships/hyperlink" Target="consultantplus://offline/ref=09E6550C90F66E44300150322202582566145BB38BA123431F7AFB223FA39FEB0E68710DE4C245B7X5FCQ" TargetMode="External"/><Relationship Id="rId26" Type="http://schemas.openxmlformats.org/officeDocument/2006/relationships/hyperlink" Target="consultantplus://offline/ref=EBEFF29306D6A87E21DE6FC13CC6B67F9ECE8D7C65ED1F3CCCE9CFDF1E2DE8B1E896FF9AABD18DC7R6I3Q" TargetMode="External"/><Relationship Id="rId39" Type="http://schemas.openxmlformats.org/officeDocument/2006/relationships/hyperlink" Target="consultantplus://offline/ref=861B1FCAC406299B60EBC392C3F33427E4113C5A2A91E8F7A864D56811K2MBQ" TargetMode="External"/><Relationship Id="rId3" Type="http://schemas.openxmlformats.org/officeDocument/2006/relationships/settings" Target="settings.xml"/><Relationship Id="rId21" Type="http://schemas.openxmlformats.org/officeDocument/2006/relationships/hyperlink" Target="consultantplus://offline/ref=EBEFF29306D6A87E21DE6FC13CC6B67F9ECE8D7C65ED1F3CCCE9CFDF1E2DE8B1E896FF9AABD18DC6R6I0Q" TargetMode="External"/><Relationship Id="rId34" Type="http://schemas.openxmlformats.org/officeDocument/2006/relationships/hyperlink" Target="consultantplus://offline/ref=2F8D9AD73B81C054DCA320E326B70C717D2B74551E2E54B5EA8FB7D5A6A0412D4824C1566B81BDDB36J7Q" TargetMode="External"/><Relationship Id="rId42"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7" Type="http://schemas.openxmlformats.org/officeDocument/2006/relationships/hyperlink" Target="mailto:post@volgafin.ru" TargetMode="External"/><Relationship Id="rId12"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17" Type="http://schemas.openxmlformats.org/officeDocument/2006/relationships/hyperlink" Target="consultantplus://offline/ref=09E6550C90F66E44300150322202582566145BB38BA123431F7AFB223FA39FEB0E68710DE4C24EB5X5F6Q" TargetMode="External"/><Relationship Id="rId25" Type="http://schemas.openxmlformats.org/officeDocument/2006/relationships/hyperlink" Target="consultantplus://offline/ref=EBEFF29306D6A87E21DE6FC13CC6B67F9ECE8D7C65ED1F3CCCE9CFDF1E2DE8B1E896FF9AABD186C5R6I9Q" TargetMode="External"/><Relationship Id="rId33" Type="http://schemas.openxmlformats.org/officeDocument/2006/relationships/hyperlink" Target="consultantplus://offline/ref=2F8D9AD73B81C054DCA320E326B70C717D2B74551E2E54B5EA8FB7D5A6A0412D4824C1566B81BDDB36J1Q" TargetMode="External"/><Relationship Id="rId38" Type="http://schemas.openxmlformats.org/officeDocument/2006/relationships/hyperlink" Target="consultantplus://offline/ref=2F8D9AD73B81C054DCA320E326B70C717D2B74551E2E54B5EA8FB7D5A63AJ0Q" TargetMode="External"/><Relationship Id="rId2" Type="http://schemas.microsoft.com/office/2007/relationships/stylesWithEffects" Target="stylesWithEffects.xml"/><Relationship Id="rId16" Type="http://schemas.openxmlformats.org/officeDocument/2006/relationships/hyperlink" Target="consultantplus://offline/ref=09E6550C90F66E44300150322202582566145BB38BA123431F7AFB223FA39FEB0E68710DE4C245B6X5F7Q" TargetMode="External"/><Relationship Id="rId20" Type="http://schemas.openxmlformats.org/officeDocument/2006/relationships/hyperlink" Target="consultantplus://offline/ref=EBEFF29306D6A87E21DE6FC13CC6B67F9ECE8D7C65ED1F3CCCE9CFDF1E2DE8B1E896FF9AABD186C5R6I6Q" TargetMode="External"/><Relationship Id="rId29" Type="http://schemas.openxmlformats.org/officeDocument/2006/relationships/hyperlink" Target="consultantplus://offline/ref=2F8D9AD73B81C054DCA320E326B70C717D2B74551E2E54B5EA8FB7D5A6A0412D4824C1566B81BDD536J5Q" TargetMode="External"/><Relationship Id="rId41"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1" Type="http://schemas.openxmlformats.org/officeDocument/2006/relationships/styles" Target="styles.xml"/><Relationship Id="rId6" Type="http://schemas.openxmlformats.org/officeDocument/2006/relationships/hyperlink" Target="http://zakupki.volganet.ru" TargetMode="External"/><Relationship Id="rId11" Type="http://schemas.openxmlformats.org/officeDocument/2006/relationships/hyperlink" Target="consultantplus://offline/ref=0C56B46F67DD8725E7DCB2FA1B911D0DE0E1FD08B2CF7C1249D8A63207RCDEQ" TargetMode="External"/><Relationship Id="rId24" Type="http://schemas.openxmlformats.org/officeDocument/2006/relationships/hyperlink" Target="consultantplus://offline/ref=EBEFF29306D6A87E21DE6FC13CC6B67F9ECE8D7C65ED1F3CCCE9CFDF1E2DE8B1E896FF9AABD18DC6R6I8Q" TargetMode="External"/><Relationship Id="rId32" Type="http://schemas.openxmlformats.org/officeDocument/2006/relationships/hyperlink" Target="consultantplus://offline/ref=2F8D9AD73B81C054DCA320E326B70C717D2B74551E2E54B5EA8FB7D5A6A0412D4824C15536J3Q" TargetMode="External"/><Relationship Id="rId37" Type="http://schemas.openxmlformats.org/officeDocument/2006/relationships/hyperlink" Target="consultantplus://offline/ref=2F8D9AD73B81C054DCA320E326B70C717D2B74551E2E54B5EA8FB7D5A63AJ0Q" TargetMode="External"/><Relationship Id="rId40"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09E6550C90F66E44300150322202582566145BB38BA123431F7AFB223FA39FEB0E68710DE4C245B6X5FAQ" TargetMode="External"/><Relationship Id="rId23" Type="http://schemas.openxmlformats.org/officeDocument/2006/relationships/hyperlink" Target="consultantplus://offline/ref=EBEFF29306D6A87E21DE6FC13CC6B67F9ECE8D7C65ED1F3CCCE9CFDF1E2DE8B1E896FF9AABD18DC6R6I5Q" TargetMode="External"/><Relationship Id="rId28" Type="http://schemas.openxmlformats.org/officeDocument/2006/relationships/hyperlink" Target="consultantplus://offline/ref=2F8D9AD73B81C054DCA320E326B70C717D2B74551E2E54B5EA8FB7D5A6A0412D4824C1556D38J8Q" TargetMode="External"/><Relationship Id="rId36" Type="http://schemas.openxmlformats.org/officeDocument/2006/relationships/hyperlink" Target="consultantplus://offline/ref=2F8D9AD73B81C054DCA320E326B70C717D2B74551E2E54B5EA8FB7D5A63AJ0Q" TargetMode="External"/><Relationship Id="rId10"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19" Type="http://schemas.openxmlformats.org/officeDocument/2006/relationships/hyperlink" Target="consultantplus://offline/ref=09E6550C90F66E44300150322202582566145BB38BA123431F7AFB223FA39FEB0E68710DE4C245B7X5F9Q" TargetMode="External"/><Relationship Id="rId31" Type="http://schemas.openxmlformats.org/officeDocument/2006/relationships/hyperlink" Target="consultantplus://offline/ref=2F8D9AD73B81C054DCA320E326B70C717D2B74551E2E54B5EA8FB7D5A6A0412D4824C1566B81B6D536J2Q"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0;&#1076;&#1084;&#1080;&#1085;&#1080;&#1089;&#1090;&#1088;&#1072;&#1094;&#1080;&#1103;\Desktop\&#1072;&#1088;&#1093;&#1080;&#1074;%20&#1086;&#1090;%20&#1089;&#1091;&#1074;&#1086;&#1076;&#1089;&#1082;&#1086;&#1081;\&#8470;%2077%20&#1086;&#1090;%2017.12.2018%20&#1075;..docx" TargetMode="External"/><Relationship Id="rId14" Type="http://schemas.openxmlformats.org/officeDocument/2006/relationships/hyperlink" Target="consultantplus://offline/ref=09E6550C90F66E44300150322202582566145BB38BA123431F7AFB223FA39FEB0E68710DE4C24EB5X5F9Q" TargetMode="External"/><Relationship Id="rId22" Type="http://schemas.openxmlformats.org/officeDocument/2006/relationships/hyperlink" Target="consultantplus://offline/ref=EBEFF29306D6A87E21DE6FC13CC6B67F9ECE8D7C65ED1F3CCCE9CFDF1E2DE8B1E896FF9AABD188C8R6I0Q" TargetMode="External"/><Relationship Id="rId27" Type="http://schemas.openxmlformats.org/officeDocument/2006/relationships/hyperlink" Target="consultantplus://offline/ref=EBEFF29306D6A87E21DE6FC13CC6B67F9ECE8D7C65ED1F3CCCE9CFDF1E2DE8B1E896FF9AABD18DC7R6I6Q" TargetMode="External"/><Relationship Id="rId30" Type="http://schemas.openxmlformats.org/officeDocument/2006/relationships/hyperlink" Target="consultantplus://offline/ref=2F8D9AD73B81C054DCA320E326B70C717D2B74551E2E54B5EA8FB7D5A6A0412D4824C1566B81BDD436J0Q" TargetMode="External"/><Relationship Id="rId35" Type="http://schemas.openxmlformats.org/officeDocument/2006/relationships/hyperlink" Target="consultantplus://offline/ref=2F8D9AD73B81C054DCA320E326B70C717D2B74551E2E54B5EA8FB7D5A6A0412D4824C1546B38J4Q" TargetMode="External"/><Relationship Id="rId43" Type="http://schemas.openxmlformats.org/officeDocument/2006/relationships/hyperlink" Target="consultantplus://offline/ref=EB7F8AF883312890C76AA3AB853744E3F0DC70AEAC528AF8E9690B7DC2f9N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2018-12-21T10:17:00Z</dcterms:created>
  <dcterms:modified xsi:type="dcterms:W3CDTF">2018-12-21T10:18:00Z</dcterms:modified>
</cp:coreProperties>
</file>