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1A" w:rsidRDefault="004E041A" w:rsidP="004E041A">
      <w:pPr>
        <w:ind w:left="708"/>
      </w:pPr>
      <w:bookmarkStart w:id="0" w:name="_GoBack"/>
      <w:bookmarkEnd w:id="0"/>
      <w:r>
        <w:t xml:space="preserve">                                                        </w:t>
      </w:r>
      <w:r>
        <w:rPr>
          <w:noProof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1A" w:rsidRDefault="004E041A" w:rsidP="004E041A">
      <w:pPr>
        <w:ind w:left="708"/>
        <w:rPr>
          <w:b/>
        </w:rPr>
      </w:pPr>
      <w:r>
        <w:rPr>
          <w:b/>
        </w:rPr>
        <w:t xml:space="preserve">                            РОССИЙСКАЯ        ФЕДЕРАЦИЯ</w:t>
      </w:r>
    </w:p>
    <w:p w:rsidR="004E041A" w:rsidRDefault="004E041A" w:rsidP="004E041A">
      <w:pPr>
        <w:ind w:left="708"/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>АДМИНИСТРАЦИЯ</w:t>
      </w:r>
    </w:p>
    <w:p w:rsidR="004E041A" w:rsidRDefault="004E041A" w:rsidP="004E041A">
      <w:pPr>
        <w:ind w:left="708"/>
        <w:rPr>
          <w:b/>
          <w:i/>
        </w:rPr>
      </w:pPr>
      <w:r>
        <w:rPr>
          <w:b/>
        </w:rPr>
        <w:t xml:space="preserve">     </w:t>
      </w:r>
      <w:r>
        <w:rPr>
          <w:b/>
          <w:i/>
        </w:rPr>
        <w:t xml:space="preserve">ГОРНОБАЛЫКЛЕЙСКОГО   СЕЛЬСКОГО   ПОСЕЛЕНИЯ </w:t>
      </w:r>
    </w:p>
    <w:p w:rsidR="004E041A" w:rsidRDefault="004E041A" w:rsidP="004E041A">
      <w:pPr>
        <w:ind w:left="2124"/>
        <w:rPr>
          <w:i/>
        </w:rPr>
      </w:pPr>
      <w:r>
        <w:rPr>
          <w:i/>
        </w:rPr>
        <w:t xml:space="preserve">ДУБОВСКИЙ    МУНИЦИПАЛЬНЫЙ РАЙОН </w:t>
      </w:r>
    </w:p>
    <w:p w:rsidR="004E041A" w:rsidRDefault="004E041A" w:rsidP="004E041A">
      <w:pPr>
        <w:ind w:left="2124"/>
        <w:rPr>
          <w:i/>
        </w:rPr>
      </w:pPr>
      <w:r>
        <w:rPr>
          <w:i/>
        </w:rPr>
        <w:t>ВОЛГОГРАДСКАЯ          ОБЛАСТЬ</w:t>
      </w:r>
    </w:p>
    <w:p w:rsidR="004E041A" w:rsidRDefault="004E041A" w:rsidP="004E041A"/>
    <w:p w:rsidR="004E041A" w:rsidRDefault="004E041A" w:rsidP="004E041A">
      <w:r>
        <w:t xml:space="preserve">                                                     </w:t>
      </w:r>
    </w:p>
    <w:p w:rsidR="004E041A" w:rsidRDefault="004E041A" w:rsidP="004E041A">
      <w:r>
        <w:t xml:space="preserve">                                        ПОСТАНОВЛЕНИЕ</w:t>
      </w:r>
    </w:p>
    <w:p w:rsidR="004E041A" w:rsidRDefault="004E041A" w:rsidP="004E041A">
      <w:pPr>
        <w:shd w:val="clear" w:color="auto" w:fill="FFFFFF"/>
        <w:ind w:firstLine="540"/>
        <w:jc w:val="both"/>
      </w:pPr>
      <w:r>
        <w:t>От  30.05.2019                                                                                  №_25</w:t>
      </w:r>
    </w:p>
    <w:p w:rsidR="004E041A" w:rsidRDefault="004E041A" w:rsidP="004E041A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Об утверждении </w:t>
      </w:r>
      <w:r>
        <w:rPr>
          <w:i/>
          <w:color w:val="000000"/>
        </w:rPr>
        <w:t>а</w:t>
      </w:r>
      <w:r>
        <w:rPr>
          <w:i/>
        </w:rPr>
        <w:t xml:space="preserve">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поселения»</w:t>
      </w:r>
    </w:p>
    <w:p w:rsidR="004E041A" w:rsidRDefault="004E041A" w:rsidP="004E041A"/>
    <w:p w:rsidR="004E041A" w:rsidRDefault="004E041A" w:rsidP="004E041A">
      <w:pPr>
        <w:autoSpaceDE w:val="0"/>
        <w:autoSpaceDN w:val="0"/>
        <w:adjustRightInd w:val="0"/>
        <w:spacing w:before="240" w:after="240"/>
        <w:contextualSpacing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   </w:t>
      </w:r>
      <w:proofErr w:type="gramStart"/>
      <w:r>
        <w:rPr>
          <w:color w:val="000000"/>
          <w:highlight w:val="white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от 27.07.2010 г. №210-ФЗ «Об организации предоставления государственных и муниципальных услуг», </w:t>
      </w:r>
      <w:r>
        <w:t xml:space="preserve">постановлением правительства РФ от 16.05.2011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государственных, муниципальных услуг», на основании Устава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  <w:proofErr w:type="gramEnd"/>
    </w:p>
    <w:p w:rsidR="004E041A" w:rsidRDefault="004E041A" w:rsidP="004E041A">
      <w:pPr>
        <w:autoSpaceDE w:val="0"/>
        <w:autoSpaceDN w:val="0"/>
        <w:adjustRightInd w:val="0"/>
        <w:spacing w:before="240" w:after="240"/>
        <w:contextualSpacing/>
        <w:rPr>
          <w:b/>
          <w:color w:val="000000"/>
          <w:highlight w:val="white"/>
        </w:rPr>
      </w:pPr>
      <w:r>
        <w:rPr>
          <w:color w:val="000000"/>
          <w:highlight w:val="white"/>
        </w:rPr>
        <w:t>ПОСТАНОВЛЯЕМ</w:t>
      </w:r>
      <w:r>
        <w:rPr>
          <w:b/>
          <w:color w:val="000000"/>
          <w:highlight w:val="white"/>
        </w:rPr>
        <w:t>:</w:t>
      </w:r>
      <w:r>
        <w:rPr>
          <w:color w:val="000000"/>
          <w:highlight w:val="white"/>
          <w:lang w:val="en-US"/>
        </w:rPr>
        <w:t> </w:t>
      </w:r>
      <w:r>
        <w:rPr>
          <w:b/>
          <w:color w:val="000000"/>
          <w:highlight w:val="white"/>
        </w:rPr>
        <w:t xml:space="preserve">                                                                                                                             </w:t>
      </w:r>
    </w:p>
    <w:p w:rsidR="004E041A" w:rsidRDefault="004E041A" w:rsidP="004E04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1.Утвердить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>согласно приложению  к настоящему постановлению.</w:t>
      </w:r>
    </w:p>
    <w:p w:rsidR="004E041A" w:rsidRDefault="004E041A" w:rsidP="004E04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2.Настоящее постановление вступает в силу с момента его обнародования.                </w:t>
      </w:r>
    </w:p>
    <w:p w:rsidR="004E041A" w:rsidRDefault="004E041A" w:rsidP="004E04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2.Контроль над исполнением  настоящего постановления оставляю за собой.</w:t>
      </w:r>
    </w:p>
    <w:p w:rsidR="004E041A" w:rsidRDefault="004E041A" w:rsidP="004E041A">
      <w:pPr>
        <w:pStyle w:val="ConsPlusTitle"/>
        <w:widowControl/>
        <w:jc w:val="both"/>
        <w:rPr>
          <w:rFonts w:ascii="Calibri" w:hAnsi="Calibri" w:cs="Calibri"/>
          <w:b w:val="0"/>
          <w:sz w:val="24"/>
          <w:szCs w:val="24"/>
        </w:rPr>
      </w:pPr>
    </w:p>
    <w:p w:rsidR="004E041A" w:rsidRDefault="004E041A" w:rsidP="004E041A">
      <w:pPr>
        <w:pStyle w:val="ConsPlusTitle"/>
        <w:widowControl/>
        <w:rPr>
          <w:b w:val="0"/>
          <w:sz w:val="24"/>
          <w:szCs w:val="24"/>
        </w:rPr>
      </w:pPr>
    </w:p>
    <w:p w:rsidR="004E041A" w:rsidRDefault="004E041A" w:rsidP="004E041A">
      <w:pPr>
        <w:pStyle w:val="ConsPlusTitle"/>
        <w:widowControl/>
        <w:rPr>
          <w:b w:val="0"/>
          <w:sz w:val="24"/>
          <w:szCs w:val="24"/>
        </w:rPr>
      </w:pPr>
    </w:p>
    <w:p w:rsidR="004E041A" w:rsidRDefault="004E041A" w:rsidP="004E041A">
      <w:pPr>
        <w:pStyle w:val="ConsPlusTitle"/>
        <w:widowControl/>
        <w:rPr>
          <w:b w:val="0"/>
          <w:sz w:val="24"/>
          <w:szCs w:val="24"/>
        </w:rPr>
      </w:pPr>
    </w:p>
    <w:p w:rsidR="004E041A" w:rsidRDefault="004E041A" w:rsidP="004E041A">
      <w:pPr>
        <w:pStyle w:val="ConsPlusTitle"/>
        <w:widowControl/>
        <w:rPr>
          <w:b w:val="0"/>
          <w:sz w:val="24"/>
          <w:szCs w:val="24"/>
        </w:rPr>
      </w:pPr>
    </w:p>
    <w:p w:rsidR="004E041A" w:rsidRDefault="004E041A" w:rsidP="004E041A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</w:p>
    <w:p w:rsidR="004E041A" w:rsidRDefault="004E041A" w:rsidP="004E041A">
      <w:pPr>
        <w:autoSpaceDE w:val="0"/>
        <w:autoSpaceDN w:val="0"/>
        <w:adjustRightInd w:val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Глава </w:t>
      </w:r>
      <w:proofErr w:type="spellStart"/>
      <w:r>
        <w:rPr>
          <w:color w:val="000000"/>
          <w:highlight w:val="white"/>
        </w:rPr>
        <w:t>Горнобалыклейского</w:t>
      </w:r>
      <w:proofErr w:type="spellEnd"/>
    </w:p>
    <w:p w:rsidR="004E041A" w:rsidRDefault="004E041A" w:rsidP="004E041A">
      <w:pPr>
        <w:rPr>
          <w:color w:val="000000"/>
        </w:rPr>
      </w:pPr>
      <w:r>
        <w:rPr>
          <w:color w:val="000000"/>
          <w:highlight w:val="white"/>
        </w:rPr>
        <w:t xml:space="preserve"> сельского поселения                       </w:t>
      </w:r>
      <w:r>
        <w:rPr>
          <w:color w:val="000000"/>
        </w:rPr>
        <w:t xml:space="preserve">                                            </w:t>
      </w:r>
      <w:proofErr w:type="spellStart"/>
      <w:r>
        <w:rPr>
          <w:color w:val="000000"/>
        </w:rPr>
        <w:t>С.Н.Соловьев</w:t>
      </w:r>
      <w:proofErr w:type="spellEnd"/>
    </w:p>
    <w:p w:rsidR="004E041A" w:rsidRDefault="004E041A" w:rsidP="004E041A">
      <w:pPr>
        <w:rPr>
          <w:color w:val="000000"/>
        </w:rPr>
      </w:pPr>
    </w:p>
    <w:p w:rsidR="004E041A" w:rsidRDefault="004E041A" w:rsidP="004E041A">
      <w:pPr>
        <w:rPr>
          <w:color w:val="000000"/>
        </w:rPr>
      </w:pPr>
    </w:p>
    <w:p w:rsidR="004E041A" w:rsidRDefault="004E041A" w:rsidP="004E041A">
      <w:pPr>
        <w:rPr>
          <w:color w:val="000000"/>
        </w:rPr>
      </w:pPr>
    </w:p>
    <w:p w:rsidR="004E041A" w:rsidRDefault="004E041A" w:rsidP="004E041A">
      <w:pPr>
        <w:rPr>
          <w:color w:val="000000"/>
        </w:rPr>
      </w:pPr>
    </w:p>
    <w:p w:rsidR="004E041A" w:rsidRDefault="004E041A" w:rsidP="004E041A">
      <w:pPr>
        <w:rPr>
          <w:color w:val="000000"/>
        </w:rPr>
      </w:pPr>
    </w:p>
    <w:p w:rsidR="004E041A" w:rsidRDefault="004E041A" w:rsidP="004E041A">
      <w:pPr>
        <w:rPr>
          <w:color w:val="000000"/>
        </w:rPr>
      </w:pPr>
    </w:p>
    <w:p w:rsidR="004E041A" w:rsidRDefault="004E041A" w:rsidP="004E041A"/>
    <w:p w:rsidR="002B12A2" w:rsidRDefault="002B12A2" w:rsidP="004E041A"/>
    <w:p w:rsidR="004E041A" w:rsidRDefault="004E041A" w:rsidP="004E041A"/>
    <w:p w:rsidR="004E041A" w:rsidRDefault="004E041A" w:rsidP="004E041A"/>
    <w:p w:rsidR="004E041A" w:rsidRDefault="004E041A" w:rsidP="004E041A"/>
    <w:p w:rsidR="004E041A" w:rsidRDefault="004E041A" w:rsidP="004E041A"/>
    <w:p w:rsidR="004E041A" w:rsidRDefault="004E041A" w:rsidP="004E041A"/>
    <w:p w:rsidR="004E041A" w:rsidRDefault="004E041A" w:rsidP="004E041A">
      <w:pPr>
        <w:widowControl w:val="0"/>
        <w:autoSpaceDE w:val="0"/>
        <w:jc w:val="right"/>
      </w:pPr>
      <w:r>
        <w:lastRenderedPageBreak/>
        <w:t xml:space="preserve">                                           Утвержден </w:t>
      </w:r>
    </w:p>
    <w:p w:rsidR="004E041A" w:rsidRDefault="004E041A" w:rsidP="004E041A">
      <w:pPr>
        <w:widowControl w:val="0"/>
        <w:autoSpaceDE w:val="0"/>
        <w:jc w:val="right"/>
      </w:pPr>
      <w:r>
        <w:t xml:space="preserve">постановлением </w:t>
      </w:r>
    </w:p>
    <w:p w:rsidR="004E041A" w:rsidRDefault="004E041A" w:rsidP="004E041A">
      <w:pPr>
        <w:widowControl w:val="0"/>
        <w:autoSpaceDE w:val="0"/>
        <w:jc w:val="right"/>
      </w:pPr>
      <w:r>
        <w:t xml:space="preserve">Администрацией </w:t>
      </w:r>
      <w:proofErr w:type="spellStart"/>
      <w:r>
        <w:t>Горнобалыклейского</w:t>
      </w:r>
      <w:proofErr w:type="spellEnd"/>
    </w:p>
    <w:p w:rsidR="004E041A" w:rsidRDefault="004E041A" w:rsidP="004E041A">
      <w:pPr>
        <w:widowControl w:val="0"/>
        <w:autoSpaceDE w:val="0"/>
        <w:jc w:val="right"/>
      </w:pPr>
      <w:r>
        <w:t xml:space="preserve"> сельского поселения</w:t>
      </w:r>
    </w:p>
    <w:p w:rsidR="004E041A" w:rsidRDefault="004E041A" w:rsidP="004E041A">
      <w:pPr>
        <w:widowControl w:val="0"/>
        <w:autoSpaceDE w:val="0"/>
        <w:jc w:val="right"/>
      </w:pPr>
      <w:r>
        <w:t>от 30.05.2018 г.  №25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</w:p>
    <w:p w:rsidR="004E041A" w:rsidRDefault="004E041A" w:rsidP="004E041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41A" w:rsidRDefault="004E041A" w:rsidP="004E041A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4E041A" w:rsidRDefault="004E041A" w:rsidP="004E041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"Выдача разрешения на использование земель или земельного участка, находящихся в муниципальной собственности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E041A" w:rsidRDefault="004E041A" w:rsidP="004E041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041A" w:rsidRDefault="004E041A" w:rsidP="004E041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Общие положения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1.1. Предмет регулирования.</w:t>
      </w:r>
    </w:p>
    <w:p w:rsidR="004E041A" w:rsidRDefault="004E041A" w:rsidP="004E041A">
      <w:pPr>
        <w:jc w:val="both"/>
      </w:pPr>
      <w:r>
        <w:t xml:space="preserve">        Настоящий административный регламент устанавливает порядок предоставления муниципальной услуги "Выдача разрешения на использование земель или земельного участка, находящихся в 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поселения»</w:t>
      </w:r>
      <w:r>
        <w:rPr>
          <w:i/>
          <w:u w:val="single"/>
        </w:rPr>
        <w:t>,</w:t>
      </w:r>
      <w:r>
        <w:t xml:space="preserve">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4E041A" w:rsidRDefault="004E041A" w:rsidP="004E041A">
      <w:pPr>
        <w:ind w:firstLine="567"/>
        <w:jc w:val="both"/>
      </w:pPr>
      <w:r>
        <w:t>1.2. Заявителями на получение муниципальной услуги являются физические и юридические лица в соответствии со статьей 39.34 Земельного кодекса Российской Федерации, либо их уполномоченные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Разрешение на использование земельных участков выдается: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1) в целях проведения инженерных изысканий либо капитального или текущего ремонта линейного объекта;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3) в целях осуществления геологического изучения недр.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1.3. Порядок информирования заявителей о предоставлении муниципальной услуги.</w:t>
      </w:r>
    </w:p>
    <w:p w:rsidR="004E041A" w:rsidRDefault="004E041A" w:rsidP="002B12A2">
      <w:pPr>
        <w:pStyle w:val="a9"/>
      </w:pPr>
      <w:r>
        <w:t xml:space="preserve">1.3.1 Сведения о месте нахождения, контактных телефонах и графике работы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404016 Волгоградская область, </w:t>
      </w:r>
      <w:proofErr w:type="spellStart"/>
      <w:r>
        <w:t>Дубовский</w:t>
      </w:r>
      <w:proofErr w:type="spellEnd"/>
      <w:r>
        <w:t xml:space="preserve"> район, село Горный </w:t>
      </w:r>
      <w:proofErr w:type="spellStart"/>
      <w:r>
        <w:t>Балыклей</w:t>
      </w:r>
      <w:proofErr w:type="spellEnd"/>
      <w:r>
        <w:t xml:space="preserve">, улица Пушкина, 24 телефоны: 8(84458) 7-61-87, 7-61-47, адрес электронной почты: </w:t>
      </w:r>
      <w:hyperlink r:id="rId6" w:history="1">
        <w:r w:rsidRPr="002B12A2">
          <w:t>adm-gor.balikley@mail.ru</w:t>
        </w:r>
      </w:hyperlink>
    </w:p>
    <w:p w:rsidR="004E041A" w:rsidRDefault="004E041A" w:rsidP="004E041A">
      <w:pPr>
        <w:shd w:val="clear" w:color="auto" w:fill="FFFFFF"/>
        <w:rPr>
          <w:spacing w:val="-1"/>
        </w:rPr>
      </w:pPr>
      <w:r>
        <w:rPr>
          <w:spacing w:val="-1"/>
        </w:rPr>
        <w:t>График приема граждан специалистом администрации:</w:t>
      </w:r>
    </w:p>
    <w:p w:rsidR="004E041A" w:rsidRDefault="004E041A" w:rsidP="004E041A">
      <w:pPr>
        <w:shd w:val="clear" w:color="auto" w:fill="FFFFFF"/>
        <w:tabs>
          <w:tab w:val="left" w:pos="2669"/>
        </w:tabs>
      </w:pPr>
      <w:r>
        <w:rPr>
          <w:spacing w:val="-3"/>
        </w:rPr>
        <w:t>Понедельник - пятница с  0</w:t>
      </w:r>
      <w:r>
        <w:t xml:space="preserve">8.00 – 12.00 </w:t>
      </w:r>
    </w:p>
    <w:p w:rsidR="004E041A" w:rsidRDefault="004E041A" w:rsidP="002B12A2">
      <w:pPr>
        <w:pStyle w:val="a9"/>
        <w:rPr>
          <w:rStyle w:val="a6"/>
          <w:i w:val="0"/>
          <w:sz w:val="20"/>
          <w:szCs w:val="20"/>
        </w:rPr>
      </w:pPr>
      <w:r>
        <w:t xml:space="preserve"> </w:t>
      </w:r>
      <w:hyperlink r:id="rId7" w:history="1">
        <w:r w:rsidRPr="002B12A2">
          <w:t>Выходные дни: суббота, воскресенье, нерабочие праздничные дни</w:t>
        </w:r>
        <w:r>
          <w:rPr>
            <w:rStyle w:val="a3"/>
            <w:iCs/>
          </w:rPr>
          <w:t>.</w:t>
        </w:r>
      </w:hyperlink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1.3.2. Информацию о порядке предоставления муниципальной услуги заявитель может получить: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непосредственно в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proofErr w:type="gramEnd"/>
    </w:p>
    <w:p w:rsidR="004E041A" w:rsidRDefault="004E041A" w:rsidP="002B12A2">
      <w:pPr>
        <w:pStyle w:val="a9"/>
      </w:pPr>
      <w:r>
        <w:lastRenderedPageBreak/>
        <w:t xml:space="preserve">по почте, в том числе электронной - </w:t>
      </w:r>
      <w:hyperlink r:id="rId8" w:history="1">
        <w:r w:rsidRPr="002B12A2">
          <w:t>adm-gor.balikley@mail.ru</w:t>
        </w:r>
      </w:hyperlink>
      <w:r>
        <w:t xml:space="preserve"> , в случае письменного обращения заявителя;</w:t>
      </w:r>
    </w:p>
    <w:p w:rsidR="004E041A" w:rsidRDefault="004E041A" w:rsidP="002B12A2">
      <w:pPr>
        <w:pStyle w:val="a9"/>
      </w:pPr>
      <w:proofErr w:type="gramStart"/>
      <w:r>
        <w:t xml:space="preserve">в сети Интернет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  <w:hyperlink r:id="rId9" w:history="1">
        <w:r w:rsidRPr="002B12A2">
          <w:t>http://adm-gbk.ru</w:t>
        </w:r>
      </w:hyperlink>
      <w:r>
        <w:t>, на официальном портале Губернатора и Администрации Волгоградской области (</w:t>
      </w:r>
      <w:r>
        <w:rPr>
          <w:color w:val="0000FF"/>
        </w:rPr>
        <w:t>www.volgograd.ru</w:t>
      </w:r>
      <w:r>
        <w:t>), 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10" w:history="1">
        <w:r>
          <w:rPr>
            <w:rStyle w:val="a3"/>
            <w:iCs/>
          </w:rPr>
          <w:t>www.gosuslugi.ru</w:t>
        </w:r>
      </w:hyperlink>
      <w:r>
        <w:t>) (далее также именуется – информационная система).</w:t>
      </w:r>
      <w:proofErr w:type="gramEnd"/>
    </w:p>
    <w:p w:rsidR="004E041A" w:rsidRDefault="004E041A" w:rsidP="004E041A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E041A" w:rsidRDefault="004E041A" w:rsidP="004E041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4E041A" w:rsidRDefault="004E041A" w:rsidP="004E04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2.1.  Наименование муниципальной услуги – "Выдача разрешения на использование земель или земельного участка, находящихся в муниципальной собственности </w:t>
      </w:r>
      <w:proofErr w:type="spellStart"/>
      <w:r>
        <w:t>Горнобалыклейского</w:t>
      </w:r>
      <w:proofErr w:type="spellEnd"/>
      <w:r>
        <w:t xml:space="preserve"> сельского поселения".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2.2. Муниципальная услуга предоставляется администрацией </w:t>
      </w:r>
      <w:proofErr w:type="spellStart"/>
      <w:r>
        <w:t>Горнобалыклейского</w:t>
      </w:r>
      <w:proofErr w:type="spellEnd"/>
      <w:r>
        <w:t xml:space="preserve"> сельского поселения (далее – уполномоченный орган).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2.3. Результатом предоставления муниципальной услуги  является: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о выдаче разрешения на использование земель или земельного участка;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об</w:t>
      </w:r>
      <w:r>
        <w:rPr>
          <w:i/>
        </w:rPr>
        <w:t xml:space="preserve"> </w:t>
      </w:r>
      <w:r>
        <w:t>отказе в выдаче разрешения на использование земель или земельного участка.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2.4. Срок предоставления муниципальной услуги.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Решение о выдаче или об отказе в выдаче разрешения на использование земель или земельного участка принимается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2.5. Правовыми основаниями для предоставления муниципальной услуги являются следующие нормативные правовые акты: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Конституция Российской Федерации ("Российская газета", № 7, 21.01.2009, Собрание законодательства Российской Федерации, 26.01.2009,   № 4, ст. 445, "Парламентская газета", № 4, 23 - 29.01.2009, Официальный интернет-портал правовой информации http://www.pravo.gov.ru, 01.08.2014);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Земельный кодекс Российской Федерации от 25.10.2001 № 136-ФЗ ("Собрание законодательства Российской Федерации", 29.10.2001, № 44, ст. 4147, "Парламентская газета", № 204 - 205, 30.10.2001, "Российская газета",  № 211 - 212, 30.10.2001); 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Федеральный закон от 25.10.2001 № 137-ФЗ "О введении в действие Земельного кодекса Российской Федерации" ("Собрание законодательства Российской Федерации",  29.10.2001, № 44, ст. 4148, "Парламентская газета", № 204 - 205, 30.10.2001, "Российская газета", № 211 - 212, 30.10.2001);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4E041A" w:rsidRDefault="004E041A" w:rsidP="002B12A2">
      <w:pPr>
        <w:pStyle w:val="a9"/>
      </w:pPr>
      <w:r>
        <w:t xml:space="preserve">Федеральный </w:t>
      </w:r>
      <w:hyperlink r:id="rId11" w:history="1">
        <w:r w:rsidRPr="002B12A2">
          <w:t>закон</w:t>
        </w:r>
      </w:hyperlink>
      <w: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4E041A" w:rsidRDefault="004E041A" w:rsidP="004E041A">
      <w:pPr>
        <w:ind w:firstLine="540"/>
        <w:jc w:val="both"/>
      </w:pPr>
      <w:r>
        <w:lastRenderedPageBreak/>
        <w:t>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02.08.2010, № 31, ст. 4179, "Российская газета", № 168, 30.07.2010);</w:t>
      </w:r>
    </w:p>
    <w:p w:rsidR="004E041A" w:rsidRDefault="004E041A" w:rsidP="004E041A">
      <w:pPr>
        <w:ind w:firstLine="540"/>
        <w:jc w:val="both"/>
      </w:pPr>
      <w: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4E041A" w:rsidRDefault="004E041A" w:rsidP="004E041A">
      <w:pPr>
        <w:autoSpaceDE w:val="0"/>
        <w:autoSpaceDN w:val="0"/>
        <w:adjustRightInd w:val="0"/>
        <w:ind w:firstLine="709"/>
        <w:jc w:val="both"/>
      </w:pPr>
      <w:r>
        <w:t>Постановление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4E041A" w:rsidRDefault="004E041A" w:rsidP="004E041A">
      <w:pPr>
        <w:autoSpaceDE w:val="0"/>
        <w:autoSpaceDN w:val="0"/>
        <w:adjustRightInd w:val="0"/>
        <w:jc w:val="both"/>
      </w:pPr>
      <w:r>
        <w:t xml:space="preserve">          Постановление Правительства Российской Федерации </w:t>
      </w:r>
      <w:r>
        <w:br/>
        <w:t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 № 200);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27.11.2014           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(Официальный интернет-портал правовой информации http://www.pravo.gov.ru, 01.12.2014, "Собрание законодательства РФ", 08.12.2014, № 49 (часть VI), ст. 6951);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правда", № 175, 17.11.2015);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Устав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r>
        <w:rPr>
          <w:i/>
          <w:u w:val="single"/>
        </w:rPr>
        <w:t>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04"/>
      <w:bookmarkEnd w:id="1"/>
      <w:r>
        <w:t>2.6. Исчерпывающий перечень документов, необходимых для предоставления муниципальной услуги.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2.6.1. Исчерпывающий перечень документов, которые заявитель должен представить самостоятельно для выдачи разрешения на использование земель или земельных участков (далее – разрешение):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39"/>
        <w:jc w:val="both"/>
      </w:pPr>
      <w:r>
        <w:t>1) заявление о выдаче разрешения, в котором должны быть указаны: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д) предполагаемые цели использования земель или земельного участка в соответствии с </w:t>
      </w:r>
      <w:hyperlink r:id="rId12" w:history="1">
        <w:r>
          <w:rPr>
            <w:rStyle w:val="a3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lastRenderedPageBreak/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ж) срок использования земель или земельного участка (в пределах сроков, установленных </w:t>
      </w:r>
      <w:hyperlink r:id="rId13" w:history="1">
        <w:r>
          <w:rPr>
            <w:rStyle w:val="a3"/>
          </w:rPr>
          <w:t>пунктом 1 статьи 39.34</w:t>
        </w:r>
      </w:hyperlink>
      <w:r>
        <w:t xml:space="preserve"> Земельного кодекса Российской Федерации).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:rsidR="004E041A" w:rsidRDefault="004E041A" w:rsidP="004E041A">
      <w:pPr>
        <w:autoSpaceDE w:val="0"/>
        <w:autoSpaceDN w:val="0"/>
        <w:adjustRightInd w:val="0"/>
        <w:jc w:val="both"/>
      </w:pPr>
      <w:r>
        <w:t xml:space="preserve">       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39"/>
        <w:jc w:val="both"/>
      </w:pPr>
      <w:r>
        <w:t>2.6.2. Исчерпывающий перечень документов, которые заявитель вправе представить по собственной инициативе: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1) выписка из Единого государственного реестра недвижимости об объекте недвижимости;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2) копия лицензии, удостоверяющей право проведения работ по геологическому изучению недр (подлинник для ознакомления);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 xml:space="preserve">3) иные документы, подтверждающие основания для использования земель или земельного участка в целях, предусмотренных </w:t>
      </w:r>
      <w:hyperlink r:id="rId14" w:history="1">
        <w:r>
          <w:rPr>
            <w:rStyle w:val="a3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2.6.3. </w:t>
      </w:r>
      <w:proofErr w:type="gramStart"/>
      <w:r>
        <w:t xml:space="preserve">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посредством заполнения электронной формы запроса на Едином портале государственных и муниципальных услуг, портале государственных и муниципальных услуг Волгоградской области, официальном сайте уполномоченного органа. 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4E041A" w:rsidRDefault="004E041A" w:rsidP="004E041A">
      <w:pPr>
        <w:pStyle w:val="ConsPlusNormal0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документов.</w:t>
      </w:r>
    </w:p>
    <w:p w:rsidR="004E041A" w:rsidRDefault="004E041A" w:rsidP="004E041A">
      <w:pPr>
        <w:autoSpaceDE w:val="0"/>
        <w:autoSpaceDN w:val="0"/>
        <w:adjustRightInd w:val="0"/>
        <w:jc w:val="both"/>
      </w:pPr>
      <w:r>
        <w:t xml:space="preserve">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5" w:history="1">
        <w:r>
          <w:rPr>
            <w:rStyle w:val="a3"/>
          </w:rPr>
          <w:t>статьей 11</w:t>
        </w:r>
      </w:hyperlink>
      <w:r>
        <w:t xml:space="preserve"> Федерального закона от 06.04.2011 № 63-ФЗ «Об электронной подписи» условий признания ее действительности.</w:t>
      </w:r>
    </w:p>
    <w:p w:rsidR="004E041A" w:rsidRDefault="004E041A" w:rsidP="004E041A">
      <w:pPr>
        <w:autoSpaceDE w:val="0"/>
        <w:autoSpaceDN w:val="0"/>
        <w:adjustRightInd w:val="0"/>
        <w:jc w:val="both"/>
      </w:pPr>
      <w:r>
        <w:t xml:space="preserve">       В случае если причины, по которым заявителю было отказано                       в  приеме документов для предоставления муниципальной услуги,                       в последующем были устранены, заявитель вправе вновь обратиться за предоставлением муниципальной услуги.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39"/>
        <w:jc w:val="both"/>
      </w:pPr>
      <w:r>
        <w:t>2.8. Исчерпывающий перечень оснований для приостановления предоставления муниципальной услуги или отказа предоставления муниципальной услуги.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39"/>
        <w:jc w:val="both"/>
      </w:pPr>
      <w:r>
        <w:t>Основания для приостановления предоставления муниципальной услуги отсутствуют.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39"/>
        <w:jc w:val="both"/>
      </w:pPr>
      <w:r>
        <w:t>Решение об отказе в выдаче разрешения принимается в случае, если: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1) заявление подано с нарушением требований, установленных пунктом 2.6.1 настоящего административного регламента;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lastRenderedPageBreak/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6" w:history="1">
        <w:r>
          <w:rPr>
            <w:rStyle w:val="a3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4E041A" w:rsidRDefault="004E041A" w:rsidP="004E041A">
      <w:pPr>
        <w:autoSpaceDE w:val="0"/>
        <w:autoSpaceDN w:val="0"/>
        <w:adjustRightInd w:val="0"/>
        <w:ind w:firstLine="539"/>
        <w:jc w:val="both"/>
      </w:pPr>
      <w: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2.9. Муниципальная услуга предоставляется бесплатно.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4E041A" w:rsidRDefault="004E041A" w:rsidP="004E041A">
      <w:pPr>
        <w:widowControl w:val="0"/>
        <w:autoSpaceDE w:val="0"/>
        <w:ind w:firstLine="540"/>
        <w:jc w:val="both"/>
      </w:pPr>
      <w:r>
        <w:t xml:space="preserve"> 2.11. Срок регистрации заявления и прилагаемых к нему документов составляет:</w:t>
      </w:r>
    </w:p>
    <w:p w:rsidR="004E041A" w:rsidRDefault="004E041A" w:rsidP="004E041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на личном приеме граждан  –  не  более 20 минут;</w:t>
      </w:r>
    </w:p>
    <w:p w:rsidR="004E041A" w:rsidRDefault="004E041A" w:rsidP="004E041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при поступлении заявления и документов по почте или через МФЦ – не более 3 дней со дня поступления в уполномоченный орган.        </w:t>
      </w:r>
    </w:p>
    <w:p w:rsidR="004E041A" w:rsidRDefault="004E041A" w:rsidP="004E041A">
      <w:pPr>
        <w:widowControl w:val="0"/>
        <w:autoSpaceDE w:val="0"/>
        <w:ind w:firstLine="540"/>
        <w:jc w:val="both"/>
      </w:pPr>
      <w:r>
        <w:t xml:space="preserve">- при поступлении заявления в электронной форме – не позднее 1 рабочего дня со дня поступления заявления в уполномоченный орган.        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right="-16" w:firstLine="540"/>
        <w:jc w:val="both"/>
      </w:pPr>
      <w:r>
        <w:t>2.12.1. Требования к помещениям, в которых предоставляется муниципальная услуга.</w:t>
      </w:r>
    </w:p>
    <w:p w:rsidR="004E041A" w:rsidRDefault="004E041A" w:rsidP="004E041A">
      <w:pPr>
        <w:autoSpaceDE w:val="0"/>
        <w:autoSpaceDN w:val="0"/>
        <w:adjustRightInd w:val="0"/>
        <w:ind w:right="-16" w:firstLine="540"/>
        <w:jc w:val="both"/>
      </w:pPr>
      <w:proofErr w:type="gramStart"/>
      <w: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2.12.2. Требования к местам ожидания.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2.12.3. Требования к местам приема заявителей.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2.12.4. Требования к информационным стендам.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исполнения муниципальной услуги;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4E041A" w:rsidRDefault="004E041A" w:rsidP="004E041A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right="-16" w:firstLine="540"/>
        <w:jc w:val="both"/>
      </w:pPr>
      <w:r>
        <w:t>справочные телефоны;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адреса электронной почты и адреса Интернет-сайтов;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right="-16" w:firstLine="540"/>
        <w:jc w:val="both"/>
      </w:pPr>
      <w:r>
        <w:t>информация о месте личного приема, а также об установленных для личного приема днях и часах.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4E041A" w:rsidRDefault="004E041A" w:rsidP="004E041A">
      <w:pPr>
        <w:pStyle w:val="ConsPlusNormal0"/>
        <w:tabs>
          <w:tab w:val="left" w:pos="50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(www.gosuslugi.ru), на официальном портале Губернатора и Администрации Волгоградской области в разделе "Государственные услуги" (www.volgograd.ru), а также на официальном 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(адрес сайта</w:t>
      </w:r>
      <w:r w:rsidR="002B12A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</w:t>
        </w:r>
        <w:r w:rsidRPr="002B12A2">
          <w:rPr>
            <w:rFonts w:ascii="Times New Roman" w:hAnsi="Times New Roman" w:cs="Times New Roman"/>
            <w:sz w:val="24"/>
            <w:szCs w:val="24"/>
          </w:rPr>
          <w:t>ttp://adm-gbk.ru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041A" w:rsidRDefault="004E041A" w:rsidP="004E041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4E041A" w:rsidRDefault="004E041A" w:rsidP="004E041A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В целях обеспечения условий доступности для инвалидов муниципальной услуги должно быть обеспечено: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беспрепятственный вход инвалидов в помещение и выход из него;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 xml:space="preserve">-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proofErr w:type="gramStart"/>
      <w:r>
        <w:lastRenderedPageBreak/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предоставление при необходимости услуги по месту жительства инвалида или в дистанционном режиме;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4E041A" w:rsidRDefault="004E041A" w:rsidP="004E041A">
      <w:pPr>
        <w:pStyle w:val="ConsPlusNonformat"/>
        <w:ind w:right="-1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>
        <w:rPr>
          <w:rFonts w:ascii="Times New Roman" w:hAnsi="Times New Roman" w:cs="Times New Roman"/>
          <w:sz w:val="24"/>
          <w:szCs w:val="24"/>
        </w:rPr>
        <w:t>и должностных лиц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b/>
        </w:rPr>
        <w:t>.</w:t>
      </w:r>
    </w:p>
    <w:p w:rsidR="004E041A" w:rsidRDefault="004E041A" w:rsidP="004E041A">
      <w:pPr>
        <w:ind w:firstLine="540"/>
        <w:jc w:val="both"/>
      </w:pPr>
    </w:p>
    <w:p w:rsidR="004E041A" w:rsidRDefault="004E041A" w:rsidP="004E041A">
      <w:pPr>
        <w:autoSpaceDE w:val="0"/>
        <w:autoSpaceDN w:val="0"/>
        <w:adjustRightInd w:val="0"/>
        <w:ind w:left="900" w:right="771"/>
        <w:jc w:val="center"/>
        <w:outlineLvl w:val="0"/>
        <w:rPr>
          <w:b/>
        </w:rPr>
      </w:pPr>
    </w:p>
    <w:p w:rsidR="004E041A" w:rsidRDefault="004E041A" w:rsidP="004E041A">
      <w:pPr>
        <w:autoSpaceDE w:val="0"/>
        <w:autoSpaceDN w:val="0"/>
        <w:adjustRightInd w:val="0"/>
        <w:ind w:left="900" w:right="771"/>
        <w:jc w:val="center"/>
        <w:outlineLvl w:val="0"/>
        <w:rPr>
          <w:b/>
        </w:rPr>
      </w:pPr>
      <w:r>
        <w:rPr>
          <w:b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4E041A" w:rsidRDefault="004E041A" w:rsidP="004E041A">
      <w:pPr>
        <w:autoSpaceDE w:val="0"/>
        <w:autoSpaceDN w:val="0"/>
        <w:adjustRightInd w:val="0"/>
        <w:ind w:left="900" w:right="771"/>
        <w:jc w:val="center"/>
        <w:outlineLvl w:val="0"/>
        <w:rPr>
          <w:b/>
        </w:rPr>
      </w:pP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1) 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3) рассмотрение заявления, принятие решения по итогам рассмотрения;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4) направление (вручение) решения о выдаче (об отказе в выдаче) разрешения.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3.1.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 w:rsidR="004E041A" w:rsidRDefault="004E041A" w:rsidP="004E041A">
      <w:pPr>
        <w:autoSpaceDE w:val="0"/>
        <w:ind w:firstLine="540"/>
        <w:jc w:val="both"/>
      </w:pPr>
      <w: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4E041A" w:rsidRDefault="004E041A" w:rsidP="004E041A">
      <w:pPr>
        <w:autoSpaceDE w:val="0"/>
        <w:ind w:firstLine="540"/>
        <w:jc w:val="both"/>
      </w:pPr>
      <w:r>
        <w:t>3.1.3.</w:t>
      </w:r>
      <w:r>
        <w:rPr>
          <w:i/>
        </w:rPr>
        <w:t xml:space="preserve"> </w:t>
      </w:r>
      <w: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>
        <w:t>указанным</w:t>
      </w:r>
      <w:proofErr w:type="gramEnd"/>
      <w:r>
        <w:t xml:space="preserve"> МФЦ. </w:t>
      </w:r>
    </w:p>
    <w:p w:rsidR="004E041A" w:rsidRDefault="004E041A" w:rsidP="004E041A">
      <w:pPr>
        <w:pStyle w:val="ConsPlusNonformat"/>
        <w:ind w:right="-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proofErr w:type="gramStart"/>
      <w: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4E041A" w:rsidRDefault="004E041A" w:rsidP="004E041A">
      <w:pPr>
        <w:autoSpaceDE w:val="0"/>
        <w:ind w:firstLine="540"/>
        <w:jc w:val="both"/>
      </w:pPr>
      <w: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E041A" w:rsidRDefault="004E041A" w:rsidP="004E041A">
      <w:pPr>
        <w:autoSpaceDE w:val="0"/>
        <w:autoSpaceDN w:val="0"/>
        <w:adjustRightInd w:val="0"/>
        <w:jc w:val="both"/>
      </w:pPr>
      <w:r>
        <w:t xml:space="preserve">        3.1.5. </w:t>
      </w:r>
      <w:proofErr w:type="gramStart"/>
      <w: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9" w:history="1">
        <w:r>
          <w:rPr>
            <w:rStyle w:val="a3"/>
          </w:rPr>
          <w:t>статье 11</w:t>
        </w:r>
      </w:hyperlink>
      <w:r>
        <w:t xml:space="preserve"> Федерального закона "Об электронной подписи".</w:t>
      </w:r>
      <w:proofErr w:type="gramEnd"/>
    </w:p>
    <w:p w:rsidR="004E041A" w:rsidRDefault="004E041A" w:rsidP="004E041A">
      <w:pPr>
        <w:autoSpaceDE w:val="0"/>
        <w:ind w:firstLine="540"/>
        <w:jc w:val="both"/>
      </w:pP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0" w:history="1">
        <w:r>
          <w:rPr>
            <w:rStyle w:val="a3"/>
          </w:rPr>
          <w:t>статьи 11</w:t>
        </w:r>
      </w:hyperlink>
      <w:r>
        <w:t xml:space="preserve"> Федерального закона «Об электронной подписи», которые послужили основанием для</w:t>
      </w:r>
      <w:proofErr w:type="gramEnd"/>
      <w:r>
        <w:t xml:space="preserve">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1" w:history="1">
        <w:r>
          <w:rPr>
            <w:rStyle w:val="a3"/>
          </w:rPr>
          <w:t>системе</w:t>
        </w:r>
      </w:hyperlink>
      <w:r>
        <w:t xml:space="preserve"> «Единый портал государственных и муниципальных услуг (функций)».     </w:t>
      </w:r>
    </w:p>
    <w:p w:rsidR="004E041A" w:rsidRDefault="004E041A" w:rsidP="004E041A">
      <w:pPr>
        <w:autoSpaceDE w:val="0"/>
        <w:autoSpaceDN w:val="0"/>
        <w:adjustRightInd w:val="0"/>
        <w:jc w:val="both"/>
      </w:pPr>
      <w:r>
        <w:t xml:space="preserve">        3.1.6. Максимальный срок исполнения административной процедуры:</w:t>
      </w:r>
    </w:p>
    <w:p w:rsidR="004E041A" w:rsidRDefault="004E041A" w:rsidP="004E041A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Прием и регистрация документов осуществляется:</w:t>
      </w:r>
    </w:p>
    <w:p w:rsidR="004E041A" w:rsidRDefault="004E041A" w:rsidP="004E041A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личном приеме граждан  –  не  более 20 минут;</w:t>
      </w:r>
    </w:p>
    <w:p w:rsidR="004E041A" w:rsidRDefault="004E041A" w:rsidP="004E041A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4E041A" w:rsidRDefault="004E041A" w:rsidP="004E041A">
      <w:pPr>
        <w:pStyle w:val="a4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при поступлении заявления в электронной форме – 1 рабочий день.</w:t>
      </w:r>
    </w:p>
    <w:p w:rsidR="004E041A" w:rsidRDefault="004E041A" w:rsidP="004E041A">
      <w:pPr>
        <w:ind w:firstLine="540"/>
        <w:jc w:val="both"/>
        <w:rPr>
          <w:iCs/>
        </w:rPr>
      </w:pPr>
      <w:r>
        <w:rPr>
          <w:iCs/>
        </w:rPr>
        <w:t xml:space="preserve">Уведомление </w:t>
      </w:r>
      <w:r>
        <w:t xml:space="preserve">об отказе в приеме к рассмотрению заявления, в случае выявления в ходе </w:t>
      </w:r>
      <w:proofErr w:type="gramStart"/>
      <w: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t xml:space="preserve"> </w:t>
      </w:r>
      <w:r>
        <w:rPr>
          <w:iCs/>
        </w:rPr>
        <w:t xml:space="preserve">направляется в течение 3 дней со дня </w:t>
      </w:r>
      <w:r>
        <w:t xml:space="preserve">завершения проведения такой проверки. 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3.1.7. Результатом исполнения административной процедуры является: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4E041A" w:rsidRDefault="004E041A" w:rsidP="004E041A">
      <w:pPr>
        <w:ind w:firstLine="540"/>
        <w:jc w:val="both"/>
      </w:pPr>
      <w:r>
        <w:t xml:space="preserve">- направление </w:t>
      </w:r>
      <w:r>
        <w:rPr>
          <w:iCs/>
        </w:rPr>
        <w:t xml:space="preserve">уведомления </w:t>
      </w:r>
      <w:r>
        <w:t>об отказе в приеме к рассмотрению заявления.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 xml:space="preserve"> </w:t>
      </w:r>
      <w:r>
        <w:rPr>
          <w:u w:val="single"/>
        </w:rPr>
        <w:t>3.2. Формирование и направление межведомственных запросов документов (информации), необходимых для рассмотрения заявления.</w:t>
      </w:r>
    </w:p>
    <w:p w:rsidR="004E041A" w:rsidRDefault="004E041A" w:rsidP="004E041A">
      <w:pPr>
        <w:autoSpaceDE w:val="0"/>
        <w:autoSpaceDN w:val="0"/>
        <w:adjustRightInd w:val="0"/>
        <w:ind w:firstLine="600"/>
        <w:jc w:val="both"/>
      </w:pPr>
      <w:r>
        <w:t>3.2.1.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2.6.2 настоящего административного регламента.</w:t>
      </w:r>
    </w:p>
    <w:p w:rsidR="004E041A" w:rsidRDefault="004E041A" w:rsidP="004E041A">
      <w:pPr>
        <w:autoSpaceDE w:val="0"/>
        <w:autoSpaceDN w:val="0"/>
        <w:adjustRightInd w:val="0"/>
        <w:ind w:firstLine="600"/>
        <w:jc w:val="both"/>
      </w:pPr>
      <w:r>
        <w:t xml:space="preserve">3.2.2. 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 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3.2.4. Максимальный срок исполнения административной процедуры -  3** дня со дня окончания приема документов и регистрации заявления.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3.3. Рассмотрение заявления, принятие решения по итогам рассмотрения.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3.3.2. 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выдаче разрешения, предусмотренных </w:t>
      </w:r>
      <w:hyperlink r:id="rId22" w:history="1">
        <w:r>
          <w:rPr>
            <w:rStyle w:val="a3"/>
          </w:rPr>
          <w:t>пунктом 2.</w:t>
        </w:r>
      </w:hyperlink>
      <w:r>
        <w:t>8 настоящего административного регламента.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3.3.3. По итогам рассмотрения должностное лицо уполномоченного органа, ответственное за предоставление муниципальной услуги, готовит проект решения о выдаче разрешения на использование земельного участка или проект решения об отказе в выдаче разрешения на использование земельного участка.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Проект решения об отказе в выдаче разрешения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выдаче разрешения, предусмотренных </w:t>
      </w:r>
      <w:hyperlink r:id="rId23" w:history="1">
        <w:r>
          <w:rPr>
            <w:rStyle w:val="a3"/>
          </w:rPr>
          <w:t>пунктом 2.</w:t>
        </w:r>
      </w:hyperlink>
      <w:r>
        <w:t xml:space="preserve">8 настоящего административного регламента. 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3.3.4. Решение о выдаче разрешения должно содержать: 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 xml:space="preserve">1) указание об обязанности лиц, получивших разрешение, выполнить предусмотренные </w:t>
      </w:r>
      <w:hyperlink r:id="rId24" w:history="1">
        <w:r>
          <w:rPr>
            <w:rStyle w:val="a3"/>
          </w:rPr>
          <w:t>статьей 39.35</w:t>
        </w:r>
      </w:hyperlink>
      <w:r>
        <w:t xml:space="preserve"> Земельного кодекса Российской Федерации требования (привести земли или земельные участки в состояние, пригодное для их использования в соответствии с разрешенным использованием; выполнить необходимые работы по рекультивации таких земель или земельных участков)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2) указание о предусмотренной </w:t>
      </w:r>
      <w:hyperlink r:id="rId25" w:history="1">
        <w:r>
          <w:rPr>
            <w:rStyle w:val="a3"/>
          </w:rPr>
          <w:t>статьей 39.34</w:t>
        </w:r>
      </w:hyperlink>
      <w:r>
        <w:t xml:space="preserve"> Земельного кодекса Российской Федерации возможности досрочного прекращения действия разрешения со дня </w:t>
      </w:r>
      <w:r>
        <w:lastRenderedPageBreak/>
        <w:t>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3.3.5. В решении об отказе в выдаче разрешения должно быть указано основание отказа, предусмотренное пунктом 2.8 настоящего административного регламента.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В случае если заявление подано с нарушением требований, предусмотренных пунктом 2.6.1 настоящего административного регламента, в решении об отказе в выдаче разрешения должно быть указано, в чем состоит такое нарушение.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3.3.6. Проект решения о выдаче разрешения или проект решения об отказе в выдаче разрешения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4E041A" w:rsidRDefault="004E041A" w:rsidP="004E041A">
      <w:pPr>
        <w:tabs>
          <w:tab w:val="left" w:pos="567"/>
        </w:tabs>
        <w:ind w:firstLine="500"/>
        <w:jc w:val="both"/>
        <w:rPr>
          <w:kern w:val="2"/>
          <w:lang w:eastAsia="ar-SA"/>
        </w:rPr>
      </w:pPr>
      <w:r>
        <w:t>3.3.7. 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соответствующее решение</w:t>
      </w:r>
      <w:r>
        <w:rPr>
          <w:kern w:val="2"/>
          <w:lang w:eastAsia="ar-SA"/>
        </w:rPr>
        <w:t>.</w:t>
      </w:r>
    </w:p>
    <w:p w:rsidR="004E041A" w:rsidRDefault="004E041A" w:rsidP="004E041A">
      <w:pPr>
        <w:tabs>
          <w:tab w:val="left" w:pos="-100"/>
        </w:tabs>
        <w:ind w:firstLine="500"/>
        <w:jc w:val="both"/>
      </w:pPr>
      <w:r>
        <w:t>3.3.8. Подписанное решение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4E041A" w:rsidRDefault="004E041A" w:rsidP="004E041A">
      <w:pPr>
        <w:autoSpaceDE w:val="0"/>
        <w:autoSpaceDN w:val="0"/>
        <w:adjustRightInd w:val="0"/>
        <w:ind w:firstLine="500"/>
        <w:jc w:val="both"/>
      </w:pPr>
      <w:r>
        <w:t>3.3.9. Максимальный срок исполнения административной процедуры -  17**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4E041A" w:rsidRDefault="004E041A" w:rsidP="004E041A">
      <w:pPr>
        <w:autoSpaceDE w:val="0"/>
        <w:autoSpaceDN w:val="0"/>
        <w:adjustRightInd w:val="0"/>
        <w:ind w:firstLine="500"/>
        <w:jc w:val="both"/>
      </w:pPr>
      <w:r>
        <w:t>3.3.10. Результатом исполнения административной процедуры является: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уполномоченного органа о выдаче разрешения;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</w:pPr>
      <w:r>
        <w:t>- решение уполномоченного органа об отказе в выдаче разрешения.</w:t>
      </w: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4E041A" w:rsidRDefault="004E041A" w:rsidP="004E041A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3.4. Направление (вручение) решения о выдаче (об отказе в выдаче) разрешения.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3.4.1. Основанием для начала выполнения административной процедуры является издание уполномоченным органом одного из решений, указанных в пункте 3.3.10 настоящего административного регламента.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3.4.2. Решение о выдаче (об отказе в выдаче) разрешения направляется должностным лицом, ответственным за предоставление муниципальной услуги, заказным письмом (по адресу, указанному в заявлении) или выдается под расписку заявителю в течение 3 рабочих дней со дня принятия соответствующего решения с приложением представленных им документов.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форме:</w:t>
      </w:r>
    </w:p>
    <w:p w:rsidR="004E041A" w:rsidRDefault="004E041A" w:rsidP="004E041A">
      <w:pPr>
        <w:autoSpaceDE w:val="0"/>
        <w:autoSpaceDN w:val="0"/>
        <w:adjustRightInd w:val="0"/>
        <w:ind w:firstLine="500"/>
        <w:jc w:val="both"/>
      </w:pPr>
      <w:r>
        <w:t xml:space="preserve"> 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E041A" w:rsidRDefault="004E041A" w:rsidP="004E041A">
      <w:pPr>
        <w:autoSpaceDE w:val="0"/>
        <w:autoSpaceDN w:val="0"/>
        <w:adjustRightInd w:val="0"/>
        <w:ind w:firstLine="500"/>
        <w:jc w:val="both"/>
      </w:pPr>
      <w:r>
        <w:t>- документа на бумажном носителе, подтверждающего содержанием электронного документа, посредством его направления в МФЦ.</w:t>
      </w:r>
    </w:p>
    <w:p w:rsidR="004E041A" w:rsidRDefault="004E041A" w:rsidP="004E041A">
      <w:pPr>
        <w:autoSpaceDE w:val="0"/>
        <w:autoSpaceDN w:val="0"/>
        <w:adjustRightInd w:val="0"/>
        <w:ind w:firstLine="500"/>
        <w:jc w:val="both"/>
      </w:pPr>
      <w:r>
        <w:t>В случае представления заявления через МФЦ решение в течение 1 рабочего дня со дня его принятия направляется в МФЦ для его передачи заявителю, если им не указан иной способ его получения.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3.4.3. Результатом исполнения административной процедуры является: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1) направление (вручение) заявителю решения о выдаче (об отказе в выдаче) разрешения;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  <w:r>
        <w:t>2) направление в МФЦ решения о выдаче (об отказе в выдаче) разрешения.</w:t>
      </w:r>
    </w:p>
    <w:p w:rsidR="004E041A" w:rsidRDefault="004E041A" w:rsidP="004E041A">
      <w:pPr>
        <w:autoSpaceDE w:val="0"/>
        <w:autoSpaceDN w:val="0"/>
        <w:adjustRightInd w:val="0"/>
        <w:ind w:firstLine="540"/>
        <w:jc w:val="both"/>
      </w:pPr>
    </w:p>
    <w:p w:rsidR="004E041A" w:rsidRDefault="004E041A" w:rsidP="004E041A">
      <w:pPr>
        <w:widowControl w:val="0"/>
        <w:autoSpaceDE w:val="0"/>
        <w:ind w:right="-16"/>
        <w:jc w:val="center"/>
      </w:pPr>
      <w:r>
        <w:rPr>
          <w:b/>
        </w:rPr>
        <w:t xml:space="preserve">4.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 административного регламента</w:t>
      </w:r>
    </w:p>
    <w:p w:rsidR="004E041A" w:rsidRDefault="004E041A" w:rsidP="004E041A">
      <w:pPr>
        <w:widowControl w:val="0"/>
        <w:autoSpaceDE w:val="0"/>
        <w:ind w:right="-16"/>
        <w:jc w:val="both"/>
      </w:pPr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Плановых проверок соблюдения и исполнения должностными лицами уполномоченного органа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Внеплановых проверок соблюдения и исполнения должностными лицами уполномоченного органа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   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4E041A" w:rsidRDefault="004E041A" w:rsidP="004E041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4E041A" w:rsidRDefault="004E041A" w:rsidP="004E041A">
      <w:pPr>
        <w:autoSpaceDE w:val="0"/>
        <w:ind w:right="-16" w:firstLine="567"/>
        <w:jc w:val="both"/>
      </w:pPr>
      <w:r>
        <w:t>4.5. Должностные лица уполномоченного органа</w:t>
      </w:r>
      <w:r>
        <w:rPr>
          <w:i/>
        </w:rPr>
        <w:t>,</w:t>
      </w:r>
      <w: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4E041A" w:rsidRDefault="004E041A" w:rsidP="004E041A">
      <w:pPr>
        <w:autoSpaceDE w:val="0"/>
        <w:ind w:right="-16" w:firstLine="567"/>
        <w:jc w:val="both"/>
        <w:rPr>
          <w:b/>
        </w:rPr>
      </w:pPr>
      <w:r>
        <w:t xml:space="preserve">4.6. Самостоятельной формой </w:t>
      </w:r>
      <w:proofErr w:type="gramStart"/>
      <w:r>
        <w:t>контроля за</w:t>
      </w:r>
      <w:proofErr w:type="gramEnd"/>
      <w: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4E041A" w:rsidRDefault="004E041A" w:rsidP="004E041A">
      <w:pPr>
        <w:autoSpaceDE w:val="0"/>
        <w:ind w:right="-16"/>
        <w:jc w:val="center"/>
        <w:rPr>
          <w:b/>
        </w:rPr>
      </w:pPr>
    </w:p>
    <w:p w:rsidR="004E041A" w:rsidRDefault="004E041A" w:rsidP="004E041A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5. Досудебный (внесудебный) порядок обжалования решений </w:t>
      </w:r>
    </w:p>
    <w:p w:rsidR="004E041A" w:rsidRDefault="004E041A" w:rsidP="004E04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</w:rPr>
        <w:t xml:space="preserve">и действий (бездействия) уполномоченного органа, МФЦ, </w:t>
      </w:r>
      <w:r>
        <w:rPr>
          <w:b/>
          <w:bCs/>
        </w:rPr>
        <w:t xml:space="preserve">организаций, указанных в </w:t>
      </w:r>
      <w:hyperlink r:id="rId26" w:history="1">
        <w:r>
          <w:rPr>
            <w:rStyle w:val="a3"/>
            <w:b/>
            <w:bCs/>
          </w:rPr>
          <w:t>части 1.1 статьи 16</w:t>
        </w:r>
      </w:hyperlink>
      <w:r>
        <w:rPr>
          <w:b/>
          <w:bCs/>
        </w:rPr>
        <w:t xml:space="preserve"> Федерального закона от 27.07.2010 № 210-ФЗ «Об организации предоставления государственных и муниципальных услуг, а также их должностных лиц, муниципальных служащих, работников</w:t>
      </w:r>
    </w:p>
    <w:p w:rsidR="004E041A" w:rsidRDefault="004E041A" w:rsidP="004E041A">
      <w:pPr>
        <w:pStyle w:val="ConsPlusNormal0"/>
        <w:ind w:right="-1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  <w:outlineLvl w:val="0"/>
      </w:pPr>
      <w:r>
        <w:t>5.1. Заявитель может обратиться с жалобой на решения и действия (бездействие) уполномоченного органа,</w:t>
      </w:r>
      <w:r>
        <w:rPr>
          <w:b/>
        </w:rPr>
        <w:t xml:space="preserve"> </w:t>
      </w:r>
      <w:r>
        <w:t xml:space="preserve">МФЦ, </w:t>
      </w:r>
      <w:r>
        <w:rPr>
          <w:bCs/>
        </w:rPr>
        <w:t xml:space="preserve">организаций, указанных в </w:t>
      </w:r>
      <w:hyperlink r:id="rId27" w:history="1">
        <w:r>
          <w:rPr>
            <w:rStyle w:val="a3"/>
            <w:bCs/>
          </w:rPr>
          <w:t>части 1.1 статьи 16</w:t>
        </w:r>
      </w:hyperlink>
      <w:r>
        <w:rPr>
          <w:bCs/>
        </w:rPr>
        <w:t xml:space="preserve"> </w:t>
      </w:r>
      <w:r>
        <w:rPr>
          <w:bCs/>
        </w:rPr>
        <w:lastRenderedPageBreak/>
        <w:t>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>
        <w:t>исле в следующих случаях: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8" w:history="1">
        <w:r>
          <w:rPr>
            <w:rStyle w:val="a3"/>
          </w:rPr>
          <w:t>статье 15.1</w:t>
        </w:r>
      </w:hyperlink>
      <w:r>
        <w:t xml:space="preserve"> Федерального закона </w:t>
      </w:r>
      <w:r>
        <w:rPr>
          <w:bCs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>
        <w:t>;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>
          <w:rPr>
            <w:rStyle w:val="a3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4E041A" w:rsidRDefault="004E041A" w:rsidP="004E041A">
      <w:pPr>
        <w:autoSpaceDE w:val="0"/>
        <w:spacing w:line="230" w:lineRule="auto"/>
        <w:ind w:firstLine="709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4E041A" w:rsidRDefault="004E041A" w:rsidP="004E041A">
      <w:pPr>
        <w:autoSpaceDE w:val="0"/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>
          <w:rPr>
            <w:rStyle w:val="a3"/>
          </w:rPr>
          <w:t>частью 1.3 статьи 16</w:t>
        </w:r>
      </w:hyperlink>
      <w:r>
        <w:t xml:space="preserve"> </w:t>
      </w:r>
      <w:r>
        <w:rPr>
          <w:bCs/>
        </w:rPr>
        <w:t>Федерального закона № 210-ФЗ</w:t>
      </w:r>
      <w:r>
        <w:t>;</w:t>
      </w:r>
    </w:p>
    <w:p w:rsidR="004E041A" w:rsidRDefault="004E041A" w:rsidP="004E041A">
      <w:pPr>
        <w:autoSpaceDE w:val="0"/>
        <w:ind w:firstLine="7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4E041A" w:rsidRDefault="004E041A" w:rsidP="004E041A">
      <w:pPr>
        <w:pStyle w:val="ConsPlusNormal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3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              № 210-ФЗ;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>
        <w:lastRenderedPageBreak/>
        <w:t xml:space="preserve">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>
          <w:rPr>
            <w:rStyle w:val="a3"/>
          </w:rPr>
          <w:t>частью 1.3 статьи 16</w:t>
        </w:r>
      </w:hyperlink>
      <w:r>
        <w:t xml:space="preserve"> Федерального закона № 210-ФЗ.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4" w:history="1">
        <w:r>
          <w:rPr>
            <w:rStyle w:val="a3"/>
          </w:rPr>
          <w:t>пунктом 4 части 1 статьи 7</w:t>
        </w:r>
      </w:hyperlink>
      <w:r>
        <w:t xml:space="preserve"> Федерального закона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5" w:history="1">
        <w:r>
          <w:rPr>
            <w:rStyle w:val="a3"/>
          </w:rPr>
          <w:t>частью 1.3 статьи 16</w:t>
        </w:r>
      </w:hyperlink>
      <w:r>
        <w:t xml:space="preserve"> Федерального закона</w:t>
      </w:r>
      <w:r>
        <w:rPr>
          <w:bCs/>
        </w:rPr>
        <w:t xml:space="preserve">  </w:t>
      </w:r>
      <w:r>
        <w:rPr>
          <w:rFonts w:eastAsia="Calibri"/>
        </w:rPr>
        <w:t>№ 210-ФЗ.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 xml:space="preserve">5.2. Жалоба подается в письменной форме на бумажном носителе, в электронной форме в уполномоченный орган, МФЦ,  либо в орган, являющийся учредителем МФЦ (далее - учредитель МФЦ), а также в организации, предусмотренные </w:t>
      </w:r>
      <w:hyperlink r:id="rId36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подаются руководителям этих организаций.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proofErr w:type="gramStart"/>
      <w:r>
        <w:t>Жалоба на решения и действия (бездействие) уполномоченного органа</w:t>
      </w:r>
      <w:r>
        <w:rPr>
          <w:i/>
          <w:u w:val="single"/>
        </w:rPr>
        <w:t>,</w:t>
      </w:r>
      <w:r>
        <w:t xml:space="preserve"> должностного лица уполномоченного органа</w:t>
      </w:r>
      <w:r>
        <w:rPr>
          <w:i/>
          <w:u w:val="single"/>
        </w:rPr>
        <w:t>,</w:t>
      </w:r>
      <w:r>
        <w:t xml:space="preserve">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Жалоба на решения и действия (бездействие) организаций, предусмотренных </w:t>
      </w:r>
      <w:hyperlink r:id="rId38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E041A" w:rsidRDefault="004E041A" w:rsidP="004E041A">
      <w:pPr>
        <w:autoSpaceDE w:val="0"/>
        <w:ind w:right="-16" w:firstLine="720"/>
        <w:jc w:val="both"/>
      </w:pPr>
      <w:r>
        <w:t>5.4. Жалоба должна содержать: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1) наименование исполнительно-распорядительного органа муниципального образования, должностного лица</w:t>
      </w:r>
      <w:r>
        <w:rPr>
          <w:bCs/>
          <w:i/>
        </w:rPr>
        <w:t xml:space="preserve"> </w:t>
      </w:r>
      <w:r>
        <w:t xml:space="preserve">уполномоченного органа или муниципального служащего, МФЦ, его руководителя и (или) работника, организаций, предусмотренных </w:t>
      </w:r>
      <w:hyperlink r:id="rId39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4E041A" w:rsidRDefault="004E041A" w:rsidP="004E041A">
      <w:pPr>
        <w:autoSpaceDE w:val="0"/>
        <w:ind w:right="-16" w:firstLine="720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4E041A" w:rsidRDefault="004E041A" w:rsidP="004E041A">
      <w:pPr>
        <w:autoSpaceDE w:val="0"/>
        <w:ind w:right="-16" w:firstLine="720"/>
        <w:jc w:val="both"/>
      </w:pPr>
      <w: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</w:t>
      </w:r>
      <w:hyperlink r:id="rId40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их работников;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4) доводы, на основании которых заявитель не согласен с решением и действиями (бездействием) уполномоченного органа, должностного лица</w:t>
      </w:r>
      <w:r>
        <w:rPr>
          <w:bCs/>
          <w:i/>
        </w:rPr>
        <w:t xml:space="preserve"> </w:t>
      </w:r>
      <w:r>
        <w:t xml:space="preserve">уполномоченного органа или муниципального служащего, МФЦ, работника МФЦ, организаций, предусмотренных </w:t>
      </w:r>
      <w:hyperlink r:id="rId41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E041A" w:rsidRDefault="004E041A" w:rsidP="004E041A">
      <w:pPr>
        <w:autoSpaceDE w:val="0"/>
        <w:ind w:right="-16" w:firstLine="72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4E041A" w:rsidRDefault="004E041A" w:rsidP="004E041A">
      <w:pPr>
        <w:autoSpaceDE w:val="0"/>
        <w:ind w:right="-16" w:firstLine="720"/>
        <w:jc w:val="both"/>
      </w:pPr>
      <w: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</w:t>
      </w:r>
      <w:r>
        <w:rPr>
          <w:i/>
          <w:u w:val="single"/>
        </w:rPr>
        <w:t>,</w:t>
      </w:r>
      <w:r>
        <w:t xml:space="preserve"> работниками МФЦ, организаций, предусмотренных </w:t>
      </w:r>
      <w:hyperlink r:id="rId42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210-ФЗ. в течение трех дней со дня ее поступления.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Жалоба, поступившая в уполномоченный орган, МФЦ, учредителю МФЦ, в организации, предусмотренные </w:t>
      </w:r>
      <w:hyperlink r:id="rId43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44" w:history="1">
        <w:r>
          <w:rPr>
            <w:rStyle w:val="a3"/>
          </w:rPr>
          <w:t>частью 1.1 статьи 16</w:t>
        </w:r>
      </w:hyperlink>
      <w:r>
        <w:t xml:space="preserve"> настоящего Федерального закона № 210-ФЗ, в приеме документов у заявителя либо в исправлении допущенных опечаток и ошибок или</w:t>
      </w:r>
      <w:proofErr w:type="gramEnd"/>
      <w:r>
        <w:t xml:space="preserve">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41A" w:rsidRDefault="004E041A" w:rsidP="004E041A">
      <w:pPr>
        <w:ind w:firstLine="720"/>
        <w:jc w:val="both"/>
      </w:pPr>
      <w:r>
        <w:t xml:space="preserve">5.6. В случае если в жалобе не </w:t>
      </w:r>
      <w:proofErr w:type="gramStart"/>
      <w:r>
        <w:t>указаны</w:t>
      </w:r>
      <w:proofErr w:type="gramEnd"/>
      <w: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4E041A" w:rsidRDefault="004E041A" w:rsidP="004E041A">
      <w:pPr>
        <w:ind w:firstLine="720"/>
        <w:jc w:val="both"/>
      </w:pPr>
      <w: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E041A" w:rsidRDefault="004E041A" w:rsidP="004E041A">
      <w:pPr>
        <w:ind w:firstLine="720"/>
        <w:jc w:val="both"/>
      </w:pPr>
      <w:proofErr w:type="gramStart"/>
      <w:r>
        <w:t xml:space="preserve">Должностное лицо, работник, наделенные полномочиями по рассмотрению жалоб в соответствии с </w:t>
      </w:r>
      <w:hyperlink r:id="rId45" w:history="1">
        <w:r>
          <w:rPr>
            <w:rStyle w:val="a3"/>
          </w:rPr>
          <w:t>пунктом</w:t>
        </w:r>
      </w:hyperlink>
      <w: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4E041A" w:rsidRDefault="004E041A" w:rsidP="004E041A">
      <w:pPr>
        <w:ind w:firstLine="720"/>
        <w:jc w:val="both"/>
      </w:pPr>
      <w: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4E041A" w:rsidRDefault="004E041A" w:rsidP="004E041A">
      <w:pPr>
        <w:ind w:firstLine="720"/>
        <w:jc w:val="both"/>
      </w:pPr>
      <w:proofErr w:type="gramStart"/>
      <w: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6" w:tooltip="blocked::consultantplus://offline/ref=166B6C834A40D9ED059D12BC8CDD9D84D13C7A68142196DE02C83138nBMDI" w:history="1">
        <w:r>
          <w:rPr>
            <w:rStyle w:val="a3"/>
          </w:rPr>
          <w:t>законом</w:t>
        </w:r>
      </w:hyperlink>
      <w: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4E041A" w:rsidRDefault="004E041A" w:rsidP="004E041A">
      <w:pPr>
        <w:ind w:firstLine="720"/>
        <w:jc w:val="both"/>
        <w:rPr>
          <w:bCs/>
        </w:rPr>
      </w:pPr>
      <w:r>
        <w:rPr>
          <w:bCs/>
        </w:rPr>
        <w:t>В случае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4E041A" w:rsidRDefault="004E041A" w:rsidP="004E041A">
      <w:pPr>
        <w:ind w:firstLine="720"/>
        <w:jc w:val="both"/>
      </w:pPr>
      <w:r>
        <w:lastRenderedPageBreak/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proofErr w:type="gramStart"/>
      <w: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7" w:history="1">
        <w:r>
          <w:rPr>
            <w:rStyle w:val="a3"/>
          </w:rPr>
          <w:t>пунктом</w:t>
        </w:r>
      </w:hyperlink>
      <w: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4E041A" w:rsidRDefault="004E041A" w:rsidP="004E041A">
      <w:pPr>
        <w:autoSpaceDE w:val="0"/>
        <w:ind w:right="-16" w:firstLine="720"/>
        <w:jc w:val="both"/>
      </w:pPr>
      <w:r>
        <w:t>5.7. По результатам рассмотрения жалобы принимается одно из следующих решений: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  <w:rPr>
          <w:strike/>
        </w:rPr>
      </w:pPr>
      <w:proofErr w:type="gramStart"/>
      <w: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2) в удовлетворении жалобы отказывается.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5.8. Основаниями для отказа в удовлетворении жалобы являются: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 xml:space="preserve">1) признание </w:t>
      </w:r>
      <w:proofErr w:type="gramStart"/>
      <w:r>
        <w:t>правомерными</w:t>
      </w:r>
      <w:proofErr w:type="gramEnd"/>
      <w:r>
        <w:t xml:space="preserve">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2) наличие вступившего в законную силу решения суда по жалобе о том же предмете и по тем же основаниям;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</w:pPr>
      <w: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4E041A" w:rsidRDefault="004E041A" w:rsidP="004E041A">
      <w:pPr>
        <w:autoSpaceDE w:val="0"/>
        <w:ind w:right="-16" w:firstLine="720"/>
        <w:jc w:val="both"/>
      </w:pPr>
      <w: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8" w:history="1">
        <w:r>
          <w:rPr>
            <w:rStyle w:val="a3"/>
          </w:rPr>
          <w:t>частью 1.1 статьи 16</w:t>
        </w:r>
      </w:hyperlink>
      <w:r>
        <w:t xml:space="preserve"> Федерального закона </w:t>
      </w:r>
      <w:r>
        <w:rPr>
          <w:rFonts w:eastAsia="Calibri"/>
        </w:rPr>
        <w:t>№ 210-ФЗ</w:t>
      </w:r>
      <w: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041A" w:rsidRDefault="004E041A" w:rsidP="004E041A">
      <w:pPr>
        <w:autoSpaceDE w:val="0"/>
        <w:autoSpaceDN w:val="0"/>
        <w:adjustRightInd w:val="0"/>
        <w:ind w:firstLine="708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E041A" w:rsidRDefault="004E041A" w:rsidP="004E041A">
      <w:pPr>
        <w:autoSpaceDE w:val="0"/>
        <w:autoSpaceDN w:val="0"/>
        <w:adjustRightInd w:val="0"/>
        <w:ind w:firstLine="720"/>
        <w:jc w:val="both"/>
        <w:rPr>
          <w:bCs/>
        </w:rPr>
      </w:pPr>
      <w:r>
        <w:t xml:space="preserve">5.10.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уполномоченного органа, работник, наделенные </w:t>
      </w:r>
      <w:r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4E041A" w:rsidRDefault="004E041A" w:rsidP="004E041A">
      <w:pPr>
        <w:autoSpaceDE w:val="0"/>
        <w:ind w:right="-16" w:firstLine="720"/>
        <w:jc w:val="both"/>
      </w:pPr>
      <w: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</w:t>
      </w:r>
      <w:r>
        <w:rPr>
          <w:i/>
          <w:u w:val="single"/>
        </w:rPr>
        <w:t>,</w:t>
      </w:r>
      <w:r>
        <w:rPr>
          <w:i/>
        </w:rPr>
        <w:t xml:space="preserve"> </w:t>
      </w:r>
      <w:r>
        <w:t xml:space="preserve">должностных лиц МФЦ, работников организаций, </w:t>
      </w:r>
      <w:r>
        <w:lastRenderedPageBreak/>
        <w:t xml:space="preserve">предусмотренных </w:t>
      </w:r>
      <w:hyperlink r:id="rId49" w:history="1">
        <w:r>
          <w:rPr>
            <w:rStyle w:val="a3"/>
          </w:rPr>
          <w:t>частью 1.1 статьи 16</w:t>
        </w:r>
      </w:hyperlink>
      <w: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4E041A" w:rsidRDefault="004E041A" w:rsidP="004E041A">
      <w:pPr>
        <w:autoSpaceDE w:val="0"/>
        <w:ind w:right="-16" w:firstLine="720"/>
        <w:jc w:val="both"/>
      </w:pPr>
      <w: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4E041A" w:rsidRDefault="004E041A" w:rsidP="004E041A">
      <w:pPr>
        <w:autoSpaceDE w:val="0"/>
        <w:ind w:right="-16"/>
        <w:jc w:val="both"/>
        <w:rPr>
          <w:u w:val="single"/>
        </w:rPr>
      </w:pPr>
    </w:p>
    <w:p w:rsidR="004E041A" w:rsidRDefault="004E041A" w:rsidP="004E041A">
      <w:pPr>
        <w:autoSpaceDE w:val="0"/>
        <w:ind w:right="-16"/>
        <w:jc w:val="both"/>
        <w:rPr>
          <w:u w:val="single"/>
        </w:rPr>
      </w:pPr>
    </w:p>
    <w:p w:rsidR="004E041A" w:rsidRDefault="004E041A" w:rsidP="004E041A">
      <w:pPr>
        <w:pStyle w:val="a4"/>
        <w:ind w:right="-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041A" w:rsidRDefault="004E041A" w:rsidP="004E041A">
      <w:pPr>
        <w:shd w:val="clear" w:color="auto" w:fill="FFFFFF"/>
        <w:ind w:firstLine="540"/>
        <w:jc w:val="both"/>
      </w:pPr>
    </w:p>
    <w:p w:rsidR="00327EAF" w:rsidRDefault="00481D4F"/>
    <w:sectPr w:rsidR="003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1A"/>
    <w:rsid w:val="00200AF3"/>
    <w:rsid w:val="002B12A2"/>
    <w:rsid w:val="00481D4F"/>
    <w:rsid w:val="004E041A"/>
    <w:rsid w:val="0074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041A"/>
    <w:rPr>
      <w:color w:val="000080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4E041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E0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E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E041A"/>
    <w:rPr>
      <w:rFonts w:ascii="Arial" w:hAnsi="Arial" w:cs="Arial"/>
    </w:rPr>
  </w:style>
  <w:style w:type="paragraph" w:customStyle="1" w:styleId="ConsPlusNormal0">
    <w:name w:val="ConsPlusNormal"/>
    <w:link w:val="ConsPlusNormal"/>
    <w:rsid w:val="004E041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4E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E0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4E04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0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4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B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041A"/>
    <w:rPr>
      <w:color w:val="000080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4E041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E0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E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E041A"/>
    <w:rPr>
      <w:rFonts w:ascii="Arial" w:hAnsi="Arial" w:cs="Arial"/>
    </w:rPr>
  </w:style>
  <w:style w:type="paragraph" w:customStyle="1" w:styleId="ConsPlusNormal0">
    <w:name w:val="ConsPlusNormal"/>
    <w:link w:val="ConsPlusNormal"/>
    <w:rsid w:val="004E041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rsid w:val="004E0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E04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4E04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0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4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B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CF6C2CBD314943FC3827CE4DBE8AAA4EDBF8601493DA32967CCDBAEFEDFDB0648EDA0C1178j1DAH" TargetMode="External"/><Relationship Id="rId18" Type="http://schemas.openxmlformats.org/officeDocument/2006/relationships/hyperlink" Target="http://adm-gbk.ru/" TargetMode="External"/><Relationship Id="rId26" Type="http://schemas.openxmlformats.org/officeDocument/2006/relationships/hyperlink" Target="consultantplus://offline/ref=3BD860DBFDAF1D86B1551C494AB53AAECD57F5CED2F4F7190FAE692E40D9D201D94D11FBA17480DB08t8H" TargetMode="External"/><Relationship Id="rId39" Type="http://schemas.openxmlformats.org/officeDocument/2006/relationships/hyperlink" Target="consultantplus://offline/ref=9215AC8A1E463DFF740A80FB31FBF0B2612AA2B4E714CBC50206CADC0DD46A6F507464BF337222E6f1N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6EFCEBD78D73945BB09737A027B4142E3B091AC632F502F77E0E3DD8F195EB1B53B1CE58D9EF8DC8o2N" TargetMode="External"/><Relationship Id="rId34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47" Type="http://schemas.openxmlformats.org/officeDocument/2006/relationships/hyperlink" Target="consultantplus://offline/ref=E49C6BF63A9DA14897C7D94375A94DD7B8BA45C058C06A5D35222C70E076484A52B3721216h8n4M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ipoteka@ivgoradm.ru" TargetMode="External"/><Relationship Id="rId12" Type="http://schemas.openxmlformats.org/officeDocument/2006/relationships/hyperlink" Target="consultantplus://offline/ref=A0CF6C2CBD314943FC3827CE4DBE8AAA4EDBF8601493DA32967CCDBAEFEDFDB0648EDA0C1178j1DAH" TargetMode="External"/><Relationship Id="rId17" Type="http://schemas.openxmlformats.org/officeDocument/2006/relationships/hyperlink" Target="consultantplus://offline/ref=1BDB994723FE8A2A5C2A977E5B1A6D0FD52D014751949B3CE3C7C1EF552676952840729519EFF3B4O6h3I" TargetMode="External"/><Relationship Id="rId25" Type="http://schemas.openxmlformats.org/officeDocument/2006/relationships/hyperlink" Target="consultantplus://offline/ref=C584091D2890F277F021CE5EC25955FA9A4A2DA6B242942FFDFC570218F1C8E521DF8A9CBD1Ek8K3M" TargetMode="External"/><Relationship Id="rId33" Type="http://schemas.openxmlformats.org/officeDocument/2006/relationships/hyperlink" Target="consultantplus://offline/ref=872CE06093E7012314A68028A56DBFE51DA9BBD3F25796245F05D10BD10B5D1B8388DBD7E3750F8AV6g0M" TargetMode="External"/><Relationship Id="rId38" Type="http://schemas.openxmlformats.org/officeDocument/2006/relationships/hyperlink" Target="consultantplus://offline/ref=6F67E2581701D00929E4F46049104D6C3043F019207BFC64419F7EC3EB820C64B945127D662AA87CHAAEM" TargetMode="External"/><Relationship Id="rId46" Type="http://schemas.openxmlformats.org/officeDocument/2006/relationships/hyperlink" Target="consultantplus://offline/ref=166B6C834A40D9ED059D12BC8CDD9D84D13C7A68142196DE02C83138nBMD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1A4E9006BD3CE96E62442F17B7EC09291DA794D22DF76B3D029EE21984088013BDF46F93FF13H5I" TargetMode="External"/><Relationship Id="rId20" Type="http://schemas.openxmlformats.org/officeDocument/2006/relationships/hyperlink" Target="consultantplus://offline/ref=8F6EFCEBD78D73945BB09737A027B4142E33081DC130F502F77E0E3DD8F195EB1B53B1CE58D9EE82C8o9N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mailto:adm-gor.balikley@mail.ru" TargetMode="External"/><Relationship Id="rId11" Type="http://schemas.openxmlformats.org/officeDocument/2006/relationships/hyperlink" Target="consultantplus://offline/ref=F6363110F9D2FBDCEEAD3A939DAA4173ACC1EE5D5669DA2762E75D6989V3A6N" TargetMode="External"/><Relationship Id="rId24" Type="http://schemas.openxmlformats.org/officeDocument/2006/relationships/hyperlink" Target="consultantplus://offline/ref=C584091D2890F277F021CE5EC25955FA9A4A2DA6B242942FFDFC570218F1C8E521DF8A9CBD1Fk8K1M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E22BD7C4DF76CD4F2BAC246121A2A4D404725F3728915D9DD2596E0C58E667DFE383995599CD603Q449L" TargetMode="External"/><Relationship Id="rId40" Type="http://schemas.openxmlformats.org/officeDocument/2006/relationships/hyperlink" Target="consultantplus://offline/ref=2B41579ADA7722726A9FBAB0A32810685311FFCA5FB31566FE0374C76B94DAA1432E2CF1DC3B94F8b0P9M" TargetMode="External"/><Relationship Id="rId45" Type="http://schemas.openxmlformats.org/officeDocument/2006/relationships/hyperlink" Target="consultantplus://offline/ref=E49C6BF63A9DA14897C7D94375A94DD7B8BA45C058C06A5D35222C70E076484A52B3721216h8n4M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3FF3696CC0E72D30E85EBEEAAA3143DAF3E21AFADAAFBAF6A9CE31AAB438CFC3EDD6F931E2FC16FDA45070cACAI" TargetMode="External"/><Relationship Id="rId28" Type="http://schemas.openxmlformats.org/officeDocument/2006/relationships/hyperlink" Target="consultantplus://offline/ref=A889D916D8CCA63FEA8702672F52EF815B47E0B73C82B770F3C3BBBFF1EA9779387FEF208DV2TCL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16FF902BDFE25612FA4EB7B7F2CC3DD866E795FBBD4973CF464A4C1BC177F5EEF6178D0973E1DF18nECCO" TargetMode="External"/><Relationship Id="rId31" Type="http://schemas.openxmlformats.org/officeDocument/2006/relationships/hyperlink" Target="consultantplus://offline/ref=872CE06093E7012314A68028A56DBFE51DA9BBD3F25796245F05D10BD10B5D1B8388DBD7E3750F8AV6g6M" TargetMode="External"/><Relationship Id="rId44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gbk.ru/" TargetMode="External"/><Relationship Id="rId14" Type="http://schemas.openxmlformats.org/officeDocument/2006/relationships/hyperlink" Target="consultantplus://offline/ref=872B7A466E96A7154A307C4C8C851E29198D9B9704611F7C823581CBD1E89E7197F6E12D7467hEC9I" TargetMode="External"/><Relationship Id="rId22" Type="http://schemas.openxmlformats.org/officeDocument/2006/relationships/hyperlink" Target="consultantplus://offline/ref=3FF3696CC0E72D30E85EBEEAAA3143DAF3E21AFADAAFBAF6A9CE31AAB438CFC3EDD6F931E2FC16FDA45070cACAI" TargetMode="External"/><Relationship Id="rId27" Type="http://schemas.openxmlformats.org/officeDocument/2006/relationships/hyperlink" Target="consultantplus://offline/ref=3BD860DBFDAF1D86B1551C494AB53AAECD57F5CED2F4F7190FAE692E40D9D201D94D11FBA17480DB08t8H" TargetMode="External"/><Relationship Id="rId30" Type="http://schemas.openxmlformats.org/officeDocument/2006/relationships/hyperlink" Target="consultantplus://offline/ref=872CE06093E7012314A68028A56DBFE51DA9BBD3F25796245F05D10BD10B5D1B8388DBD7E3750F8AV6g0M" TargetMode="External"/><Relationship Id="rId35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8" Type="http://schemas.openxmlformats.org/officeDocument/2006/relationships/hyperlink" Target="mailto:adm-gor.balikley@mail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8752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2019-05-29T09:52:00Z</cp:lastPrinted>
  <dcterms:created xsi:type="dcterms:W3CDTF">2019-06-13T09:56:00Z</dcterms:created>
  <dcterms:modified xsi:type="dcterms:W3CDTF">2019-06-13T09:56:00Z</dcterms:modified>
</cp:coreProperties>
</file>