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54" w:rsidRDefault="000E5D54" w:rsidP="000E5D54"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54" w:rsidRDefault="000E5D54" w:rsidP="000E5D54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0E5D54" w:rsidRDefault="000E5D54" w:rsidP="000E5D54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0E5D54" w:rsidRDefault="000E5D54" w:rsidP="000E5D54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0E5D54" w:rsidRDefault="000E5D54" w:rsidP="000E5D54"/>
    <w:p w:rsidR="000E5D54" w:rsidRDefault="000E5D54" w:rsidP="000E5D54">
      <w:r>
        <w:t xml:space="preserve">                                                     </w:t>
      </w:r>
    </w:p>
    <w:p w:rsidR="000E5D54" w:rsidRDefault="000E5D54" w:rsidP="000E5D54">
      <w:r>
        <w:t xml:space="preserve">                                        ПОСТАНОВЛЕНИЕ</w:t>
      </w:r>
    </w:p>
    <w:p w:rsidR="000E5D54" w:rsidRDefault="000E5D54" w:rsidP="000E5D54">
      <w:pPr>
        <w:shd w:val="clear" w:color="auto" w:fill="FFFFFF"/>
        <w:ind w:firstLine="540"/>
        <w:jc w:val="both"/>
      </w:pPr>
      <w:r>
        <w:t>От  20.05.2019                                                                                  №_23</w:t>
      </w:r>
    </w:p>
    <w:p w:rsidR="000E5D54" w:rsidRDefault="000E5D54" w:rsidP="000E5D54">
      <w:pPr>
        <w:shd w:val="clear" w:color="auto" w:fill="FFFFFF"/>
        <w:ind w:firstLine="540"/>
        <w:jc w:val="both"/>
      </w:pPr>
    </w:p>
    <w:p w:rsidR="000E5D54" w:rsidRDefault="000E5D54" w:rsidP="000E5D5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О внесении изменений в Порядок формирования, утверждения и ведения планов-графиков закупок для обеспечения муниципальных нужд </w:t>
      </w:r>
      <w:proofErr w:type="spellStart"/>
      <w:r>
        <w:rPr>
          <w:i/>
          <w:color w:val="000000"/>
        </w:rPr>
        <w:t>Горнобалыклейского</w:t>
      </w:r>
      <w:proofErr w:type="spellEnd"/>
      <w:r>
        <w:rPr>
          <w:i/>
          <w:color w:val="000000"/>
        </w:rPr>
        <w:t xml:space="preserve"> сельского поселения, утвержденного постановлением администрации </w:t>
      </w:r>
      <w:proofErr w:type="spellStart"/>
      <w:r>
        <w:rPr>
          <w:i/>
          <w:color w:val="000000"/>
        </w:rPr>
        <w:t>Горнобалыклейского</w:t>
      </w:r>
      <w:proofErr w:type="spellEnd"/>
      <w:r>
        <w:rPr>
          <w:i/>
          <w:color w:val="000000"/>
        </w:rPr>
        <w:t xml:space="preserve"> сельского поселения от 30.12.2014 № 45</w:t>
      </w:r>
    </w:p>
    <w:p w:rsidR="000E5D54" w:rsidRDefault="000E5D54" w:rsidP="000E5D54">
      <w:pPr>
        <w:jc w:val="both"/>
        <w:rPr>
          <w:i/>
          <w:color w:val="000000"/>
        </w:rPr>
      </w:pPr>
    </w:p>
    <w:p w:rsidR="000E5D54" w:rsidRDefault="000E5D54" w:rsidP="000E5D54">
      <w:pPr>
        <w:spacing w:before="150" w:after="150"/>
        <w:ind w:firstLine="567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Рассмотрев Протест Прокуратуры Дубовского района от 26.04.2019 № 7-32/2019 на пункты 4, 9 и 10 Порядка формирования, утверждения и ведения планов-графиков закупок для обеспечения муниципальных нужд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утвержденного постановлением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от 30.12.2014 № 45, в соответствии с Постановлением Правительства РФ от 5 июня 2015 г. N 554 "О требованиях к формированию, утверждению и ведению плана-графика закупок</w:t>
      </w:r>
      <w:proofErr w:type="gramEnd"/>
      <w:r>
        <w:rPr>
          <w:color w:val="000000"/>
        </w:rPr>
        <w:t xml:space="preserve">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</w:t>
      </w:r>
    </w:p>
    <w:p w:rsidR="000E5D54" w:rsidRDefault="000E5D54" w:rsidP="000E5D54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ПОСТАНОВЛЯЕМ: </w:t>
      </w:r>
    </w:p>
    <w:p w:rsidR="000E5D54" w:rsidRDefault="000E5D54" w:rsidP="000E5D5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Внести в Порядок формирования, утверждения и ведения планов-графиков закупок для обеспечения муниципальных нужд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утвержденного постановлением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от 30.12.2014 № 45 (далее – Порядок) следующие изменения:</w:t>
      </w:r>
    </w:p>
    <w:p w:rsidR="000E5D54" w:rsidRDefault="000E5D54" w:rsidP="000E5D54">
      <w:pPr>
        <w:ind w:firstLine="567"/>
        <w:jc w:val="both"/>
        <w:rPr>
          <w:color w:val="000000"/>
        </w:rPr>
      </w:pPr>
      <w:r>
        <w:rPr>
          <w:color w:val="000000"/>
        </w:rPr>
        <w:t>1.1. Пункт 4 Порядка изложить в следующей редакции:</w:t>
      </w:r>
    </w:p>
    <w:p w:rsidR="000E5D54" w:rsidRDefault="000E5D54" w:rsidP="000E5D54">
      <w:pPr>
        <w:ind w:firstLine="567"/>
        <w:jc w:val="both"/>
        <w:rPr>
          <w:color w:val="000000"/>
        </w:rPr>
      </w:pPr>
      <w:r>
        <w:rPr>
          <w:color w:val="000000"/>
        </w:rPr>
        <w:t>«4. </w:t>
      </w:r>
      <w:proofErr w:type="gramStart"/>
      <w:r>
        <w:rPr>
          <w:color w:val="000000"/>
        </w:rPr>
        <w:t>В план-график закупок включается перечень товаров, работ, услуг, закупка которых осуществляется путем применения способов определения поставщика (подрядчика, исполнителя), установленных частью 2 статьи 24 Федерального закона о контрактной системе, у единственного поставщика (подрядчика, исполнителя), а также путем применения способа определения поставщика (подрядчика, исполнителя), устанавливаемого Правительством Российской Федерации в соответствии со статьей 111 Федерального закона о контрактной системе.».</w:t>
      </w:r>
      <w:proofErr w:type="gramEnd"/>
    </w:p>
    <w:p w:rsidR="000E5D54" w:rsidRDefault="000E5D54" w:rsidP="000E5D54">
      <w:pPr>
        <w:ind w:firstLine="567"/>
        <w:jc w:val="both"/>
        <w:rPr>
          <w:color w:val="000000"/>
        </w:rPr>
      </w:pPr>
      <w:r>
        <w:rPr>
          <w:color w:val="000000"/>
        </w:rPr>
        <w:t>1.2. Пункт 9 Порядка изложить в следующей редакции:</w:t>
      </w:r>
    </w:p>
    <w:p w:rsidR="000E5D54" w:rsidRDefault="000E5D54" w:rsidP="000E5D5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«9. Внесение изменений в план-график закупок по каждому объекту закупки может осуществляться 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10 дней до дня размещения в единой информационной системе в сфере закупок извещения об осуществлении соответствующей закупки или направления приглашения принять участие в определении поставщика (подрядчика, исполнителя) закрытым способом, за исключением случаев, указанных в пунктах 10 - 10.2 настоящего документа, но не ранее размещения внесенных изменений в единой информационной системе в сфере закупок в соответствии с частью 15 статьи 21 Федерального закона о контрактной системе</w:t>
      </w:r>
      <w:proofErr w:type="gramStart"/>
      <w:r>
        <w:rPr>
          <w:color w:val="000000"/>
        </w:rPr>
        <w:t>.».</w:t>
      </w:r>
      <w:proofErr w:type="gramEnd"/>
    </w:p>
    <w:p w:rsidR="000E5D54" w:rsidRDefault="000E5D54" w:rsidP="000E5D54">
      <w:pPr>
        <w:ind w:firstLine="567"/>
        <w:jc w:val="both"/>
        <w:rPr>
          <w:color w:val="000000"/>
        </w:rPr>
      </w:pPr>
      <w:r>
        <w:rPr>
          <w:color w:val="000000"/>
        </w:rPr>
        <w:t>1.3. Пункт 10 Порядка изложить в следующей редакции:</w:t>
      </w:r>
    </w:p>
    <w:p w:rsidR="000E5D54" w:rsidRDefault="000E5D54" w:rsidP="000E5D54">
      <w:pPr>
        <w:ind w:firstLine="567"/>
        <w:jc w:val="both"/>
        <w:rPr>
          <w:color w:val="000000"/>
        </w:rPr>
      </w:pPr>
      <w:r>
        <w:rPr>
          <w:color w:val="000000"/>
        </w:rPr>
        <w:t>«10. </w:t>
      </w:r>
      <w:proofErr w:type="gramStart"/>
      <w:r>
        <w:rPr>
          <w:color w:val="000000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статьей 82 Федерального </w:t>
      </w:r>
      <w:r>
        <w:rPr>
          <w:color w:val="000000"/>
        </w:rPr>
        <w:lastRenderedPageBreak/>
        <w:t>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>
        <w:rPr>
          <w:color w:val="000000"/>
        </w:rPr>
        <w:t> пунктом 9 части 1 статьи 93 Федерального закона о контрактной системе - в день заключения контракта</w:t>
      </w:r>
      <w:proofErr w:type="gramStart"/>
      <w:r>
        <w:rPr>
          <w:color w:val="000000"/>
        </w:rPr>
        <w:t>.».</w:t>
      </w:r>
      <w:proofErr w:type="gramEnd"/>
    </w:p>
    <w:p w:rsidR="000E5D54" w:rsidRDefault="000E5D54" w:rsidP="000E5D54">
      <w:pPr>
        <w:ind w:firstLine="567"/>
        <w:jc w:val="both"/>
        <w:rPr>
          <w:color w:val="000000"/>
        </w:rPr>
      </w:pPr>
      <w:r>
        <w:rPr>
          <w:color w:val="000000"/>
        </w:rPr>
        <w:t>1.4. Дополнить Порядок пунктами 10.1-10.2 следующего содержания:</w:t>
      </w:r>
    </w:p>
    <w:p w:rsidR="000E5D54" w:rsidRDefault="000E5D54" w:rsidP="000E5D5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«10.1. </w:t>
      </w:r>
      <w:proofErr w:type="gramStart"/>
      <w:r>
        <w:rPr>
          <w:color w:val="000000"/>
        </w:rPr>
        <w:t>В случае осуществления закупок в соответствии с частями 2, 4 - 6 статьи 55, частью 4 статьи 55.1,частью 4 статьи 71, частью 4 статьи 79, частью 2 статьи 82.6, частью 19 статьи 83, частью 27 статьи 83.1 и частью 1 статьи 93 Федерального закона о контрактной системе, за исключением случая, указанного в пункте 10 настоящего документа, внесение изменений в план-график</w:t>
      </w:r>
      <w:proofErr w:type="gramEnd"/>
      <w:r>
        <w:rPr>
          <w:color w:val="000000"/>
        </w:rPr>
        <w:t xml:space="preserve"> закупок по каждому такому объекту закупки может осуществляться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0E5D54" w:rsidRDefault="000E5D54" w:rsidP="000E5D54">
      <w:pPr>
        <w:ind w:firstLine="567"/>
        <w:jc w:val="both"/>
      </w:pPr>
      <w:r>
        <w:t xml:space="preserve">10.2. В случае если в соответствии с Федеральным законом о контрактной системе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t>позднее</w:t>
      </w:r>
      <w:proofErr w:type="gramEnd"/>
      <w:r>
        <w:t xml:space="preserve"> чем за один день до дня заключения контракта.».</w:t>
      </w:r>
    </w:p>
    <w:p w:rsidR="000E5D54" w:rsidRDefault="000E5D54" w:rsidP="000E5D54">
      <w:pPr>
        <w:ind w:firstLine="567"/>
        <w:jc w:val="both"/>
      </w:pPr>
      <w:r>
        <w:t xml:space="preserve">2. Настоящее постановление подлежит обязательному опубликованию. </w:t>
      </w:r>
    </w:p>
    <w:p w:rsidR="000E5D54" w:rsidRDefault="000E5D54" w:rsidP="000E5D54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главного специалиста (главного бухгалтера)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0E5D54" w:rsidRDefault="000E5D54" w:rsidP="000E5D54">
      <w:pPr>
        <w:spacing w:before="150" w:after="150"/>
        <w:rPr>
          <w:b/>
          <w:bCs/>
          <w:color w:val="000000"/>
        </w:rPr>
      </w:pPr>
      <w:r>
        <w:rPr>
          <w:color w:val="000000"/>
        </w:rPr>
        <w:t> </w:t>
      </w:r>
    </w:p>
    <w:p w:rsidR="000E5D54" w:rsidRDefault="000E5D54" w:rsidP="000E5D54">
      <w:pPr>
        <w:spacing w:before="150" w:after="150"/>
        <w:rPr>
          <w:color w:val="000000"/>
        </w:rPr>
      </w:pPr>
      <w:r>
        <w:rPr>
          <w:b/>
          <w:bCs/>
          <w:color w:val="000000"/>
        </w:rPr>
        <w:t> </w:t>
      </w:r>
    </w:p>
    <w:p w:rsidR="000E5D54" w:rsidRDefault="000E5D54" w:rsidP="000E5D54">
      <w:pPr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</w:t>
      </w:r>
    </w:p>
    <w:p w:rsidR="000E5D54" w:rsidRDefault="000E5D54" w:rsidP="000E5D54">
      <w:r>
        <w:rPr>
          <w:color w:val="000000"/>
        </w:rPr>
        <w:t xml:space="preserve">сельского поселения             </w:t>
      </w:r>
      <w:bookmarkStart w:id="0" w:name="sub_1000"/>
      <w:r>
        <w:rPr>
          <w:color w:val="000000"/>
        </w:rPr>
        <w:t>          </w:t>
      </w:r>
      <w:bookmarkEnd w:id="0"/>
      <w:r>
        <w:rPr>
          <w:color w:val="000000"/>
        </w:rPr>
        <w:t xml:space="preserve">                                                 </w:t>
      </w:r>
      <w:proofErr w:type="spellStart"/>
      <w:r>
        <w:rPr>
          <w:color w:val="000000"/>
        </w:rPr>
        <w:t>С.Н.Соловьев</w:t>
      </w:r>
      <w:proofErr w:type="spellEnd"/>
    </w:p>
    <w:p w:rsidR="000E5D54" w:rsidRDefault="000E5D54" w:rsidP="000E5D54">
      <w:pPr>
        <w:ind w:left="60"/>
      </w:pPr>
    </w:p>
    <w:p w:rsidR="000E5D54" w:rsidRDefault="000E5D54" w:rsidP="000E5D54">
      <w:pPr>
        <w:ind w:left="60"/>
      </w:pPr>
    </w:p>
    <w:p w:rsidR="000E5D54" w:rsidRDefault="000E5D54" w:rsidP="000E5D54">
      <w:pPr>
        <w:ind w:left="60"/>
      </w:pPr>
    </w:p>
    <w:p w:rsidR="000E5D54" w:rsidRDefault="000E5D54" w:rsidP="000E5D54">
      <w:pPr>
        <w:ind w:left="60"/>
      </w:pPr>
    </w:p>
    <w:p w:rsidR="000E5D54" w:rsidRDefault="000E5D54" w:rsidP="000E5D54"/>
    <w:p w:rsidR="000E5D54" w:rsidRDefault="000E5D54" w:rsidP="000E5D54">
      <w:pPr>
        <w:shd w:val="clear" w:color="auto" w:fill="FFFFFF"/>
        <w:ind w:left="540"/>
        <w:jc w:val="both"/>
      </w:pPr>
    </w:p>
    <w:p w:rsidR="00327EAF" w:rsidRDefault="000E5D54">
      <w:bookmarkStart w:id="1" w:name="_GoBack"/>
      <w:bookmarkEnd w:id="1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54"/>
    <w:rsid w:val="000E5D54"/>
    <w:rsid w:val="00200AF3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D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D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2019-05-27T03:57:00Z</dcterms:created>
  <dcterms:modified xsi:type="dcterms:W3CDTF">2019-05-27T03:57:00Z</dcterms:modified>
</cp:coreProperties>
</file>