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48" w:rsidRDefault="00826848" w:rsidP="00826848">
      <w:bookmarkStart w:id="0" w:name="_GoBack"/>
      <w:bookmarkEnd w:id="0"/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48" w:rsidRDefault="00826848" w:rsidP="00826848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826848" w:rsidRDefault="00826848" w:rsidP="00826848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826848" w:rsidRDefault="00826848" w:rsidP="00826848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826848" w:rsidRDefault="00826848" w:rsidP="00826848"/>
    <w:p w:rsidR="00826848" w:rsidRDefault="00826848" w:rsidP="00826848">
      <w:r>
        <w:t xml:space="preserve">                                                     </w:t>
      </w:r>
    </w:p>
    <w:p w:rsidR="00826848" w:rsidRDefault="00826848" w:rsidP="00826848">
      <w:r>
        <w:t xml:space="preserve">                                        ПОСТАНОВЛЕНИЕ</w:t>
      </w:r>
    </w:p>
    <w:p w:rsidR="00826848" w:rsidRDefault="00826848" w:rsidP="00826848">
      <w:pPr>
        <w:shd w:val="clear" w:color="auto" w:fill="FFFFFF"/>
        <w:ind w:firstLine="540"/>
        <w:jc w:val="both"/>
      </w:pPr>
      <w:r>
        <w:t>От  08.05.2019                                                                                  №_21</w:t>
      </w:r>
    </w:p>
    <w:p w:rsidR="00826848" w:rsidRPr="00826848" w:rsidRDefault="00826848" w:rsidP="00826848">
      <w:pPr>
        <w:shd w:val="clear" w:color="auto" w:fill="FFFFFF"/>
        <w:jc w:val="both"/>
        <w:textAlignment w:val="baseline"/>
        <w:rPr>
          <w:i/>
          <w:color w:val="000000"/>
        </w:rPr>
      </w:pPr>
      <w:r w:rsidRPr="00826848">
        <w:rPr>
          <w:i/>
        </w:rPr>
        <w:t>Об утверждении Положения о порядке</w:t>
      </w:r>
      <w:r w:rsidRPr="00826848">
        <w:rPr>
          <w:b/>
          <w:i/>
          <w:color w:val="000000"/>
          <w:sz w:val="28"/>
          <w:szCs w:val="28"/>
        </w:rPr>
        <w:t xml:space="preserve"> </w:t>
      </w:r>
      <w:r w:rsidRPr="00826848">
        <w:rPr>
          <w:i/>
          <w:color w:val="000000"/>
        </w:rPr>
        <w:t xml:space="preserve">получения муниципальными служащими </w:t>
      </w:r>
    </w:p>
    <w:p w:rsidR="00826848" w:rsidRPr="00826848" w:rsidRDefault="00826848" w:rsidP="00826848">
      <w:pPr>
        <w:shd w:val="clear" w:color="auto" w:fill="FFFFFF"/>
        <w:jc w:val="both"/>
        <w:textAlignment w:val="baseline"/>
        <w:rPr>
          <w:i/>
          <w:color w:val="000000"/>
        </w:rPr>
      </w:pPr>
      <w:r w:rsidRPr="00826848">
        <w:rPr>
          <w:i/>
          <w:color w:val="000000"/>
        </w:rPr>
        <w:t xml:space="preserve">Администрации </w:t>
      </w:r>
      <w:proofErr w:type="spellStart"/>
      <w:r w:rsidRPr="00826848">
        <w:rPr>
          <w:i/>
          <w:color w:val="000000"/>
        </w:rPr>
        <w:t>Горнобалыклейского</w:t>
      </w:r>
      <w:proofErr w:type="spellEnd"/>
      <w:r w:rsidRPr="00826848">
        <w:rPr>
          <w:i/>
          <w:color w:val="000000"/>
        </w:rPr>
        <w:t xml:space="preserve"> сельского поселения Дубовского муниципального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826848">
        <w:rPr>
          <w:bCs/>
          <w:i/>
        </w:rPr>
        <w:t xml:space="preserve"> </w:t>
      </w:r>
      <w:r w:rsidRPr="00826848">
        <w:rPr>
          <w:i/>
        </w:rPr>
        <w:t>в качестве единоличного исполнительного органа или вхождения в состав их коллегиальных органов управления</w:t>
      </w:r>
    </w:p>
    <w:p w:rsidR="00826848" w:rsidRDefault="00826848" w:rsidP="00826848">
      <w:pPr>
        <w:shd w:val="clear" w:color="auto" w:fill="FFFFFF"/>
        <w:ind w:firstLine="540"/>
        <w:jc w:val="both"/>
      </w:pPr>
    </w:p>
    <w:p w:rsidR="00826848" w:rsidRDefault="00826848" w:rsidP="00826848">
      <w:pPr>
        <w:shd w:val="clear" w:color="auto" w:fill="FFFFFF"/>
        <w:ind w:firstLine="540"/>
        <w:jc w:val="both"/>
        <w:rPr>
          <w:color w:val="000000"/>
        </w:rPr>
      </w:pPr>
      <w:r w:rsidRPr="00826848">
        <w:rPr>
          <w:color w:val="000000"/>
        </w:rPr>
        <w:t xml:space="preserve">В соответствии с пунктом 3 части 1 статьи 14 Федерального закона от 02.03.2007  № 25-ФЗ «О муниципальной службе в Российской Федерации», на основании Устава </w:t>
      </w:r>
      <w:proofErr w:type="spellStart"/>
      <w:r w:rsidRPr="00826848">
        <w:rPr>
          <w:color w:val="000000"/>
        </w:rPr>
        <w:t>Горнобалыклейского</w:t>
      </w:r>
      <w:proofErr w:type="spellEnd"/>
      <w:r w:rsidRPr="00826848">
        <w:rPr>
          <w:color w:val="000000"/>
        </w:rPr>
        <w:t xml:space="preserve"> сельского поселения</w:t>
      </w:r>
    </w:p>
    <w:p w:rsidR="00826848" w:rsidRDefault="00826848" w:rsidP="00826848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ПОСТАНОВЛЯЕМ:</w:t>
      </w:r>
    </w:p>
    <w:p w:rsidR="00826848" w:rsidRPr="00826848" w:rsidRDefault="00826848" w:rsidP="00826848">
      <w:pPr>
        <w:pStyle w:val="a7"/>
        <w:numPr>
          <w:ilvl w:val="0"/>
          <w:numId w:val="2"/>
        </w:numPr>
        <w:shd w:val="clear" w:color="auto" w:fill="FFFFFF"/>
        <w:ind w:left="1068"/>
        <w:jc w:val="both"/>
        <w:textAlignment w:val="baseline"/>
        <w:rPr>
          <w:color w:val="000000"/>
        </w:rPr>
      </w:pPr>
      <w:r>
        <w:t xml:space="preserve">Утвердить </w:t>
      </w:r>
      <w:proofErr w:type="gramStart"/>
      <w:r>
        <w:t>прилагаемое</w:t>
      </w:r>
      <w:proofErr w:type="gramEnd"/>
      <w:r>
        <w:t xml:space="preserve"> </w:t>
      </w:r>
      <w:r w:rsidRPr="00826848">
        <w:t>Положения о порядке</w:t>
      </w:r>
      <w:r w:rsidRPr="00826848">
        <w:rPr>
          <w:b/>
          <w:color w:val="000000"/>
          <w:sz w:val="28"/>
          <w:szCs w:val="28"/>
        </w:rPr>
        <w:t xml:space="preserve"> </w:t>
      </w:r>
      <w:r w:rsidRPr="00826848">
        <w:rPr>
          <w:color w:val="000000"/>
        </w:rPr>
        <w:t xml:space="preserve">получения муниципальными служащими </w:t>
      </w:r>
    </w:p>
    <w:p w:rsidR="00826848" w:rsidRPr="00826848" w:rsidRDefault="00826848" w:rsidP="00826848">
      <w:pPr>
        <w:shd w:val="clear" w:color="auto" w:fill="FFFFFF"/>
        <w:ind w:left="348"/>
        <w:jc w:val="both"/>
        <w:textAlignment w:val="baseline"/>
        <w:rPr>
          <w:color w:val="000000"/>
        </w:rPr>
      </w:pPr>
      <w:r w:rsidRPr="00826848">
        <w:rPr>
          <w:color w:val="000000"/>
        </w:rPr>
        <w:t xml:space="preserve">Администрации </w:t>
      </w:r>
      <w:proofErr w:type="spellStart"/>
      <w:r w:rsidRPr="00826848">
        <w:rPr>
          <w:color w:val="000000"/>
        </w:rPr>
        <w:t>Горнобалыклейского</w:t>
      </w:r>
      <w:proofErr w:type="spellEnd"/>
      <w:r w:rsidRPr="00826848">
        <w:rPr>
          <w:color w:val="000000"/>
        </w:rPr>
        <w:t xml:space="preserve"> сельского поселения Дубовского муниципального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826848">
        <w:rPr>
          <w:bCs/>
        </w:rPr>
        <w:t xml:space="preserve"> </w:t>
      </w:r>
      <w:r w:rsidRPr="00826848">
        <w:t>в качестве единоличного исполнительного органа или вхождения в состав их коллегиальных органов управления</w:t>
      </w:r>
    </w:p>
    <w:p w:rsidR="00826848" w:rsidRDefault="00826848" w:rsidP="00826848">
      <w:pPr>
        <w:ind w:left="348"/>
        <w:contextualSpacing/>
        <w:jc w:val="both"/>
      </w:pPr>
      <w:r>
        <w:t xml:space="preserve">     2. Главному специалисту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ознакомить всех муниципальных служащих с настоящим постановлением.</w:t>
      </w:r>
    </w:p>
    <w:p w:rsidR="00826848" w:rsidRDefault="00826848" w:rsidP="00826848">
      <w:pPr>
        <w:pStyle w:val="a8"/>
        <w:ind w:left="34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 Настоящее постановление подлежит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826848" w:rsidRDefault="00826848" w:rsidP="00826848">
      <w:pPr>
        <w:ind w:left="1677" w:hanging="1118"/>
        <w:contextualSpacing/>
        <w:jc w:val="both"/>
      </w:pPr>
      <w:r>
        <w:t>4. Контроль исполнения настоящего постановления оставляю за собой.</w:t>
      </w:r>
    </w:p>
    <w:p w:rsidR="00826848" w:rsidRDefault="00826848" w:rsidP="00826848">
      <w:pPr>
        <w:jc w:val="both"/>
      </w:pPr>
    </w:p>
    <w:p w:rsidR="00826848" w:rsidRDefault="00826848" w:rsidP="00826848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                                           </w:t>
      </w:r>
      <w:proofErr w:type="spellStart"/>
      <w:r>
        <w:t>С.Н.Соловьев</w:t>
      </w:r>
      <w:proofErr w:type="spellEnd"/>
    </w:p>
    <w:p w:rsidR="00826848" w:rsidRDefault="00826848" w:rsidP="00826848">
      <w:pPr>
        <w:jc w:val="both"/>
      </w:pPr>
      <w:r>
        <w:t>сельского поселения</w:t>
      </w: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Default="00826848" w:rsidP="00826848">
      <w:pPr>
        <w:shd w:val="clear" w:color="auto" w:fill="FFFFFF"/>
        <w:ind w:left="540"/>
        <w:jc w:val="both"/>
      </w:pPr>
    </w:p>
    <w:p w:rsidR="00826848" w:rsidRPr="00826848" w:rsidRDefault="00826848" w:rsidP="00826848">
      <w:pPr>
        <w:shd w:val="clear" w:color="auto" w:fill="FFFFFF"/>
        <w:ind w:left="540"/>
        <w:jc w:val="both"/>
      </w:pPr>
      <w:r>
        <w:t xml:space="preserve">   </w:t>
      </w:r>
    </w:p>
    <w:p w:rsidR="00826848" w:rsidRPr="00826848" w:rsidRDefault="00826848" w:rsidP="00826848">
      <w:pPr>
        <w:ind w:left="5664"/>
      </w:pPr>
      <w:r w:rsidRPr="00826848">
        <w:lastRenderedPageBreak/>
        <w:t xml:space="preserve">                                                                                                        Утверждено</w:t>
      </w:r>
    </w:p>
    <w:p w:rsidR="00826848" w:rsidRPr="00826848" w:rsidRDefault="00826848" w:rsidP="00826848">
      <w:pPr>
        <w:ind w:left="5664"/>
      </w:pPr>
      <w:r w:rsidRPr="00826848">
        <w:t xml:space="preserve">постановлением Администрации </w:t>
      </w:r>
    </w:p>
    <w:p w:rsidR="00826848" w:rsidRPr="00826848" w:rsidRDefault="00826848" w:rsidP="00826848">
      <w:pPr>
        <w:ind w:left="5664"/>
      </w:pPr>
      <w:proofErr w:type="spellStart"/>
      <w:r w:rsidRPr="00826848">
        <w:t>Горнобалыклейского</w:t>
      </w:r>
      <w:proofErr w:type="spellEnd"/>
      <w:r w:rsidRPr="00826848">
        <w:t xml:space="preserve"> сельского поселения</w:t>
      </w:r>
      <w:r>
        <w:t xml:space="preserve"> № 21 от 08.05.2019 г</w:t>
      </w:r>
    </w:p>
    <w:p w:rsidR="00826848" w:rsidRPr="00826848" w:rsidRDefault="00826848" w:rsidP="00826848">
      <w:pPr>
        <w:shd w:val="clear" w:color="auto" w:fill="FFFFFF"/>
        <w:ind w:firstLine="540"/>
        <w:jc w:val="both"/>
      </w:pPr>
    </w:p>
    <w:p w:rsidR="00826848" w:rsidRPr="00826848" w:rsidRDefault="00826848" w:rsidP="00826848">
      <w:pPr>
        <w:shd w:val="clear" w:color="auto" w:fill="FFFFFF"/>
        <w:jc w:val="center"/>
        <w:textAlignment w:val="baseline"/>
        <w:rPr>
          <w:b/>
        </w:rPr>
      </w:pPr>
      <w:r w:rsidRPr="00826848">
        <w:rPr>
          <w:b/>
        </w:rPr>
        <w:t>ПОЛОЖЕНИЕ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  <w:rPr>
          <w:b/>
          <w:color w:val="000000"/>
        </w:rPr>
      </w:pPr>
      <w:r w:rsidRPr="00826848">
        <w:rPr>
          <w:b/>
          <w:color w:val="000000"/>
        </w:rPr>
        <w:t xml:space="preserve">о порядке получения муниципальными служащими 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  <w:rPr>
          <w:b/>
          <w:color w:val="000000"/>
        </w:rPr>
      </w:pPr>
      <w:r w:rsidRPr="00826848">
        <w:rPr>
          <w:b/>
          <w:color w:val="000000"/>
        </w:rPr>
        <w:t xml:space="preserve">Администрации </w:t>
      </w:r>
      <w:proofErr w:type="spellStart"/>
      <w:r w:rsidRPr="00826848">
        <w:rPr>
          <w:b/>
          <w:color w:val="000000"/>
        </w:rPr>
        <w:t>Горнобалыклейского</w:t>
      </w:r>
      <w:proofErr w:type="spellEnd"/>
      <w:r w:rsidRPr="00826848">
        <w:rPr>
          <w:b/>
          <w:color w:val="000000"/>
        </w:rPr>
        <w:t xml:space="preserve"> сельского поселения 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  <w:rPr>
          <w:b/>
          <w:bCs/>
        </w:rPr>
      </w:pPr>
      <w:r w:rsidRPr="00826848">
        <w:rPr>
          <w:b/>
          <w:color w:val="000000"/>
        </w:rPr>
        <w:t>Дубовского муниципального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826848">
        <w:rPr>
          <w:b/>
          <w:bCs/>
        </w:rPr>
        <w:t xml:space="preserve"> 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  <w:rPr>
          <w:b/>
        </w:rPr>
      </w:pPr>
      <w:r w:rsidRPr="00826848">
        <w:rPr>
          <w:b/>
        </w:rPr>
        <w:t xml:space="preserve">в качестве единоличного исполнительного органа или вхождения 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  <w:rPr>
          <w:b/>
          <w:bCs/>
        </w:rPr>
      </w:pPr>
      <w:r w:rsidRPr="00826848">
        <w:rPr>
          <w:b/>
        </w:rPr>
        <w:t>в состав их коллегиальных органов управления</w:t>
      </w:r>
    </w:p>
    <w:p w:rsidR="00826848" w:rsidRPr="00826848" w:rsidRDefault="00826848" w:rsidP="00826848">
      <w:pPr>
        <w:shd w:val="clear" w:color="auto" w:fill="FFFFFF"/>
        <w:textAlignment w:val="baseline"/>
      </w:pPr>
    </w:p>
    <w:p w:rsidR="00826848" w:rsidRPr="00826848" w:rsidRDefault="00826848" w:rsidP="00826848">
      <w:pPr>
        <w:shd w:val="clear" w:color="auto" w:fill="FFFFFF"/>
        <w:ind w:firstLine="709"/>
        <w:textAlignment w:val="baseline"/>
      </w:pP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26848">
        <w:t xml:space="preserve">1. </w:t>
      </w:r>
      <w:proofErr w:type="gramStart"/>
      <w:r w:rsidRPr="00826848">
        <w:rPr>
          <w:color w:val="000000"/>
        </w:rPr>
        <w:t xml:space="preserve">Настоящее Положение о порядке получения муниципальными служащими Администрации </w:t>
      </w:r>
      <w:proofErr w:type="spellStart"/>
      <w:r w:rsidRPr="00826848">
        <w:rPr>
          <w:color w:val="000000"/>
        </w:rPr>
        <w:t>Горнобалыклейского</w:t>
      </w:r>
      <w:proofErr w:type="spellEnd"/>
      <w:r w:rsidRPr="00826848">
        <w:rPr>
          <w:color w:val="000000"/>
        </w:rPr>
        <w:t xml:space="preserve"> сельского поселения Дубовского муниципального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826848">
        <w:rPr>
          <w:bCs/>
        </w:rPr>
        <w:t xml:space="preserve"> </w:t>
      </w:r>
      <w:r w:rsidRPr="00826848">
        <w:t>в качестве единоличного исполнительного органа или вхождения в состав их коллегиальных органов управления (далее – Положение)</w:t>
      </w:r>
      <w:r w:rsidRPr="00826848">
        <w:rPr>
          <w:color w:val="000000"/>
        </w:rPr>
        <w:t xml:space="preserve"> разработано в соответствии с пунктом 3 части 1 статьи 14 Федерального закона от 02.03.2007 </w:t>
      </w:r>
      <w:r w:rsidRPr="00826848">
        <w:rPr>
          <w:color w:val="000000"/>
        </w:rPr>
        <w:br/>
        <w:t>№ 25-ФЗ «О муниципальной</w:t>
      </w:r>
      <w:proofErr w:type="gramEnd"/>
      <w:r w:rsidRPr="00826848">
        <w:rPr>
          <w:color w:val="000000"/>
        </w:rPr>
        <w:t xml:space="preserve"> </w:t>
      </w:r>
      <w:proofErr w:type="gramStart"/>
      <w:r w:rsidRPr="00826848">
        <w:rPr>
          <w:color w:val="000000"/>
        </w:rPr>
        <w:t xml:space="preserve">службе в Российской Федерации», и регламентирует процедуру получения муниципальными служащими Администрации  </w:t>
      </w:r>
      <w:proofErr w:type="spellStart"/>
      <w:r w:rsidRPr="00826848">
        <w:rPr>
          <w:color w:val="000000"/>
        </w:rPr>
        <w:t>Горнобалыклейского</w:t>
      </w:r>
      <w:proofErr w:type="spellEnd"/>
      <w:r w:rsidRPr="00826848">
        <w:rPr>
          <w:color w:val="000000"/>
        </w:rPr>
        <w:t xml:space="preserve"> сельского поселения Дубовского муниципального района (далее – Администрация поселения)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Федерального закона от 02.03.2007 № 25-ФЗ «О муниципальной службе в Российской Федерации» (кроме политической партии </w:t>
      </w:r>
      <w:r w:rsidRPr="00826848">
        <w:t>и органа профессионального</w:t>
      </w:r>
      <w:proofErr w:type="gramEnd"/>
      <w:r w:rsidRPr="00826848">
        <w:t xml:space="preserve"> </w:t>
      </w:r>
      <w:proofErr w:type="gramStart"/>
      <w:r w:rsidRPr="00826848">
        <w:t>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826848">
        <w:rPr>
          <w:color w:val="000000"/>
        </w:rPr>
        <w:t>)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rPr>
          <w:color w:val="000000"/>
        </w:rPr>
        <w:t xml:space="preserve">2. </w:t>
      </w:r>
      <w:proofErr w:type="gramStart"/>
      <w:r w:rsidRPr="00826848">
        <w:rPr>
          <w:color w:val="000000"/>
        </w:rPr>
        <w:t xml:space="preserve">Муниципальный служащий Администрации поселения не вправе </w:t>
      </w:r>
      <w:r w:rsidRPr="00826848"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826848"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826848"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настоящим Положением), кроме</w:t>
      </w:r>
      <w:proofErr w:type="gramEnd"/>
      <w:r w:rsidRPr="00826848">
        <w:t xml:space="preserve"> </w:t>
      </w:r>
      <w:proofErr w:type="gramStart"/>
      <w:r w:rsidRPr="00826848"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 правовым актом, определяющим порядок осуществления от имени муниципального образования полномочий учредителя </w:t>
      </w:r>
      <w:r w:rsidRPr="00826848">
        <w:lastRenderedPageBreak/>
        <w:t>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  <w:proofErr w:type="gramEnd"/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826848">
        <w:t xml:space="preserve">3. </w:t>
      </w:r>
      <w:proofErr w:type="gramStart"/>
      <w:r w:rsidRPr="00826848">
        <w:t>Муниципальный служащий не позднее, чем за 15 рабочих дней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– разрешение на участие в управлении некоммерческой организацией)</w:t>
      </w:r>
      <w:bookmarkStart w:id="2" w:name="Par1"/>
      <w:bookmarkEnd w:id="2"/>
      <w:r w:rsidRPr="00826848">
        <w:t>.</w:t>
      </w:r>
      <w:proofErr w:type="gramEnd"/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4. Разрешение на участие в управлении некоммерческой организацией не может быть дано муниципальному служащему в случае, если его участие в управлении соответствующей некоммерческой организацией в качестве единоличного исполнительного органа или вхождения в состав коллегиальных органов управления некоммерческой организации повлечет за собой конфликт интересов или возможность его возникновения.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 xml:space="preserve">5. </w:t>
      </w:r>
      <w:hyperlink r:id="rId7" w:history="1">
        <w:r w:rsidRPr="00826848">
          <w:rPr>
            <w:rStyle w:val="a6"/>
            <w:u w:val="none"/>
          </w:rPr>
          <w:t>Заявление</w:t>
        </w:r>
      </w:hyperlink>
      <w:r w:rsidRPr="00826848">
        <w:t xml:space="preserve">, предусмотренное </w:t>
      </w:r>
      <w:hyperlink r:id="rId8" w:anchor="Par0" w:history="1">
        <w:r w:rsidRPr="00826848">
          <w:rPr>
            <w:rStyle w:val="a6"/>
            <w:u w:val="none"/>
          </w:rPr>
          <w:t>пунктом 3</w:t>
        </w:r>
      </w:hyperlink>
      <w:r w:rsidRPr="00826848">
        <w:t xml:space="preserve"> настоящего Положения, оформляется муниципальным служащим в письменном виде по форме согласно приложению № 1 к настоящему Положению и должно содержать следующие сведения: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1) фамилию, имя, отчество муниципального служащего, замещаемую им должность, контактный телефон;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3) характер участия муниципального служащего в управлении некоммерческой организацией (единолично или в составе коллегиального органа);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4) иные сведения, которые муниципальный служащий считает необходимым сообщить;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5) дату представления заявления;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6) подпись муниципального служащего.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 xml:space="preserve">К заявлению муниципальный служащий прилагает заверенные копию учредительного документа соответствующей некоммерческой организации, копию документа, в котором указаны полномочия, права и обязанности, которые будут возложены на муниципального служащего в случае наделения его соответствующими полномочиями. 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6. Работник Администрации поселения, ответственный за ведение кадровой работы осуществляет регистрацию поступивших заявлений в Журнале регистрации заявлений на участие на безвозмездной основе в управлении некоммерческой организацией (</w:t>
      </w:r>
      <w:hyperlink r:id="rId9" w:history="1">
        <w:r w:rsidRPr="00826848">
          <w:rPr>
            <w:rStyle w:val="a6"/>
          </w:rPr>
          <w:t>приложение № 2</w:t>
        </w:r>
      </w:hyperlink>
      <w:r w:rsidRPr="00826848">
        <w:t xml:space="preserve"> к настоящему Положению) (далее - Журнал регистрации) в день поступления заявлений. Листы Журнала регистрации должны быть пронумерованы, прошнурованы и скреплены печатью Администрации поселения.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 xml:space="preserve">7. </w:t>
      </w:r>
      <w:proofErr w:type="gramStart"/>
      <w:r w:rsidRPr="00826848">
        <w:t xml:space="preserve">В течение трех рабочих дней со дня получения заявления, предусмотренного </w:t>
      </w:r>
      <w:hyperlink r:id="rId10" w:anchor="Par0" w:history="1">
        <w:r w:rsidRPr="00826848">
          <w:rPr>
            <w:rStyle w:val="a6"/>
          </w:rPr>
          <w:t>пунктом 3</w:t>
        </w:r>
      </w:hyperlink>
      <w:r w:rsidRPr="00826848">
        <w:t xml:space="preserve"> настоящего Положения, представитель нанимателя (работодатель) направляет заявление в комиссию по соблюдению требований к служебному поведению муниципальных служащих Администрации </w:t>
      </w:r>
      <w:proofErr w:type="spellStart"/>
      <w:r w:rsidRPr="00826848">
        <w:t>Горнобалыклейского</w:t>
      </w:r>
      <w:proofErr w:type="spellEnd"/>
      <w:r w:rsidRPr="00826848">
        <w:t xml:space="preserve"> сельского поселения Дубовского муниципального района Республики Крым и урегулированию конфликта интересов (далее – комиссия по урегулированию конфликта интересов) для организации рассмотрения и установления наличия или отсутствия обстоятельств, предусмотренных </w:t>
      </w:r>
      <w:hyperlink r:id="rId11" w:anchor="Par1" w:history="1">
        <w:r w:rsidRPr="00826848">
          <w:rPr>
            <w:rStyle w:val="a6"/>
          </w:rPr>
          <w:t>пунктом 4</w:t>
        </w:r>
        <w:proofErr w:type="gramEnd"/>
      </w:hyperlink>
      <w:r w:rsidRPr="00826848">
        <w:t xml:space="preserve"> настоящего Положения.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8. Комиссия по урегулированию конфликта интересов рассматривает заявление и направляет копию протокола (выписку из протокола) заседания комиссии представителю нанимателя (работодателю) муниципального служащего в течение трех рабочих дней со дня заседания.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9. В течение пяти рабочих дней со дня получения копии протокола (выписки из протокола) заседания комиссии по урегулированию конфликта интересов представитель нанимателя (работодатель) муниципального служащего с учетом решения комиссии по урегулированию конфликта интересов принимает одно из следующих решений: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lastRenderedPageBreak/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 xml:space="preserve">2) отказать муниципальному служащему в разрешении на участие на безвозмездной основе в управлении некоммерческой организацией в связи с выявлением обстоятельств, предусмотренных </w:t>
      </w:r>
      <w:hyperlink r:id="rId12" w:anchor="Par1" w:history="1">
        <w:r w:rsidRPr="00826848">
          <w:rPr>
            <w:rStyle w:val="a6"/>
          </w:rPr>
          <w:t>пунктом 4</w:t>
        </w:r>
      </w:hyperlink>
      <w:r w:rsidRPr="00826848">
        <w:t xml:space="preserve"> настоящего Положения.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 xml:space="preserve">10. Разрешение на участие в управлении некоммерческой организацией оформляется соответствующей резолюцией представителя нанимателя (работодателя) на заявлении, предусмотренном </w:t>
      </w:r>
      <w:hyperlink r:id="rId13" w:anchor="Par0" w:history="1">
        <w:r w:rsidRPr="00826848">
          <w:rPr>
            <w:rStyle w:val="a6"/>
          </w:rPr>
          <w:t>пунктом 3</w:t>
        </w:r>
      </w:hyperlink>
      <w:r w:rsidRPr="00826848">
        <w:t xml:space="preserve"> настоящего Положения.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Решение об отказе в разрешении на участие в управлении некоммерческой организацией оформляется в письменном виде и должно содержать основания его принятия, мотивы отказа с указанием правовых актов, иных документов и информации, послуживших основанием для отказа.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11. Работник Администрации поселения, ответственный за ведение кадровой работы вносит резолюцию представителя нанимателя в Журнал регистрации и в течение двух рабочих дней информирует муниципального служащего о принятом решении под роспись.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12. Заявление муниципального служащего, письменный отказ представителя нанимателя (работодателя) подшиваются в личное дело муниципального служащего.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 xml:space="preserve">13. Копия заявления с резолюцией выдается муниципальному служащему на руки. Муниципальный служащий расписывается в Журнале регистрации </w:t>
      </w:r>
      <w:r w:rsidRPr="00826848">
        <w:br/>
        <w:t>о получении копии заявления.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14. Муниципальный служащий может приступить к участию в управлении некоммерческой организацией не ранее чем в день, следующий за днем получения разрешения представителя нанимателя.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  <w:r w:rsidRPr="00826848">
        <w:t>15.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</w:p>
    <w:p w:rsidR="00826848" w:rsidRPr="00826848" w:rsidRDefault="00826848" w:rsidP="00826848">
      <w:pPr>
        <w:autoSpaceDE w:val="0"/>
        <w:autoSpaceDN w:val="0"/>
        <w:adjustRightInd w:val="0"/>
        <w:ind w:firstLine="709"/>
        <w:jc w:val="both"/>
      </w:pPr>
    </w:p>
    <w:p w:rsidR="00826848" w:rsidRPr="00826848" w:rsidRDefault="00826848" w:rsidP="00826848">
      <w:pPr>
        <w:shd w:val="clear" w:color="auto" w:fill="FFFFFF"/>
        <w:ind w:left="4820"/>
        <w:jc w:val="right"/>
        <w:textAlignment w:val="baseline"/>
      </w:pPr>
    </w:p>
    <w:p w:rsidR="00826848" w:rsidRPr="00826848" w:rsidRDefault="00826848" w:rsidP="00826848">
      <w:pPr>
        <w:shd w:val="clear" w:color="auto" w:fill="FFFFFF"/>
        <w:ind w:left="4820"/>
        <w:jc w:val="center"/>
        <w:textAlignment w:val="baseline"/>
        <w:rPr>
          <w:bCs/>
        </w:rPr>
      </w:pPr>
      <w:r w:rsidRPr="00826848">
        <w:rPr>
          <w:bCs/>
        </w:rPr>
        <w:t xml:space="preserve">                         </w:t>
      </w:r>
    </w:p>
    <w:p w:rsidR="00826848" w:rsidRPr="00826848" w:rsidRDefault="00826848" w:rsidP="00826848">
      <w:pPr>
        <w:shd w:val="clear" w:color="auto" w:fill="FFFFFF"/>
        <w:ind w:left="4820"/>
        <w:jc w:val="center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ind w:left="4820"/>
        <w:jc w:val="center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ind w:left="4956" w:firstLine="708"/>
        <w:textAlignment w:val="baseline"/>
        <w:rPr>
          <w:bCs/>
        </w:rPr>
      </w:pPr>
      <w:r w:rsidRPr="00826848">
        <w:rPr>
          <w:bCs/>
        </w:rPr>
        <w:lastRenderedPageBreak/>
        <w:t xml:space="preserve">Приложение № 1 к Положению </w:t>
      </w:r>
    </w:p>
    <w:p w:rsidR="00826848" w:rsidRPr="00826848" w:rsidRDefault="00826848" w:rsidP="00826848">
      <w:pPr>
        <w:shd w:val="clear" w:color="auto" w:fill="FFFFFF"/>
        <w:ind w:left="4956" w:firstLine="708"/>
        <w:textAlignment w:val="baseline"/>
        <w:rPr>
          <w:bCs/>
        </w:rPr>
      </w:pPr>
      <w:r w:rsidRPr="00826848">
        <w:rPr>
          <w:bCs/>
        </w:rPr>
        <w:t>_____________________________________</w:t>
      </w:r>
    </w:p>
    <w:p w:rsidR="00826848" w:rsidRPr="00826848" w:rsidRDefault="00826848" w:rsidP="00826848">
      <w:pPr>
        <w:shd w:val="clear" w:color="auto" w:fill="FFFFFF"/>
        <w:ind w:left="6236" w:firstLine="136"/>
        <w:textAlignment w:val="baseline"/>
      </w:pPr>
      <w:proofErr w:type="gramStart"/>
      <w:r w:rsidRPr="00826848">
        <w:t>(наименование должности,</w:t>
      </w:r>
      <w:proofErr w:type="gramEnd"/>
    </w:p>
    <w:p w:rsidR="00826848" w:rsidRPr="00826848" w:rsidRDefault="00826848" w:rsidP="00826848">
      <w:pPr>
        <w:shd w:val="clear" w:color="auto" w:fill="FFFFFF"/>
        <w:ind w:left="4956" w:firstLine="708"/>
        <w:textAlignment w:val="baseline"/>
      </w:pPr>
      <w:r w:rsidRPr="00826848">
        <w:t>_____________________________________</w:t>
      </w:r>
    </w:p>
    <w:p w:rsidR="00826848" w:rsidRPr="00826848" w:rsidRDefault="00826848" w:rsidP="00826848">
      <w:pPr>
        <w:shd w:val="clear" w:color="auto" w:fill="FFFFFF"/>
        <w:ind w:left="5528" w:firstLine="136"/>
        <w:jc w:val="center"/>
        <w:textAlignment w:val="baseline"/>
      </w:pPr>
      <w:r w:rsidRPr="00826848">
        <w:t>фамилия, имя, отчество представителя нанимателя (работодателя))</w:t>
      </w:r>
    </w:p>
    <w:p w:rsidR="00826848" w:rsidRPr="00826848" w:rsidRDefault="00826848" w:rsidP="00826848">
      <w:pPr>
        <w:shd w:val="clear" w:color="auto" w:fill="FFFFFF"/>
        <w:ind w:left="5392" w:firstLine="136"/>
        <w:jc w:val="center"/>
        <w:textAlignment w:val="baseline"/>
      </w:pPr>
      <w:r w:rsidRPr="00826848">
        <w:t>_____________________________________</w:t>
      </w:r>
    </w:p>
    <w:p w:rsidR="00826848" w:rsidRPr="00826848" w:rsidRDefault="00826848" w:rsidP="00826848">
      <w:pPr>
        <w:shd w:val="clear" w:color="auto" w:fill="FFFFFF"/>
        <w:textAlignment w:val="baseline"/>
      </w:pPr>
    </w:p>
    <w:p w:rsidR="00826848" w:rsidRPr="00826848" w:rsidRDefault="00826848" w:rsidP="00826848">
      <w:pPr>
        <w:shd w:val="clear" w:color="auto" w:fill="FFFFFF"/>
        <w:ind w:left="5256" w:firstLine="272"/>
        <w:jc w:val="center"/>
        <w:textAlignment w:val="baseline"/>
        <w:rPr>
          <w:bCs/>
        </w:rPr>
      </w:pPr>
      <w:r w:rsidRPr="00826848">
        <w:rPr>
          <w:bCs/>
        </w:rPr>
        <w:t>_____________________________________</w:t>
      </w:r>
    </w:p>
    <w:p w:rsidR="00826848" w:rsidRPr="00826848" w:rsidRDefault="00826848" w:rsidP="00826848">
      <w:pPr>
        <w:shd w:val="clear" w:color="auto" w:fill="FFFFFF"/>
        <w:ind w:left="5120" w:firstLine="544"/>
        <w:jc w:val="center"/>
        <w:textAlignment w:val="baseline"/>
      </w:pPr>
      <w:proofErr w:type="gramStart"/>
      <w:r w:rsidRPr="00826848">
        <w:t xml:space="preserve">(фамилия, имя, отчество муниципального </w:t>
      </w:r>
      <w:proofErr w:type="gramEnd"/>
    </w:p>
    <w:p w:rsidR="00826848" w:rsidRPr="00826848" w:rsidRDefault="00826848" w:rsidP="00826848">
      <w:pPr>
        <w:shd w:val="clear" w:color="auto" w:fill="FFFFFF"/>
        <w:ind w:left="5528" w:firstLine="136"/>
        <w:jc w:val="center"/>
        <w:textAlignment w:val="baseline"/>
      </w:pPr>
      <w:r w:rsidRPr="00826848">
        <w:t>_____________________________________</w:t>
      </w:r>
    </w:p>
    <w:p w:rsidR="00826848" w:rsidRPr="00826848" w:rsidRDefault="00826848" w:rsidP="00826848">
      <w:pPr>
        <w:shd w:val="clear" w:color="auto" w:fill="FFFFFF"/>
        <w:ind w:left="5392" w:firstLine="272"/>
        <w:jc w:val="center"/>
        <w:textAlignment w:val="baseline"/>
      </w:pPr>
      <w:r w:rsidRPr="00826848">
        <w:t>служащего замещаемая им должность)</w:t>
      </w:r>
    </w:p>
    <w:p w:rsidR="00826848" w:rsidRPr="00826848" w:rsidRDefault="00826848" w:rsidP="00826848">
      <w:pPr>
        <w:shd w:val="clear" w:color="auto" w:fill="FFFFFF"/>
        <w:ind w:left="4820"/>
        <w:jc w:val="center"/>
        <w:textAlignment w:val="baseline"/>
        <w:rPr>
          <w:bCs/>
        </w:rPr>
      </w:pPr>
    </w:p>
    <w:p w:rsidR="00826848" w:rsidRPr="00826848" w:rsidRDefault="00826848" w:rsidP="00826848">
      <w:pPr>
        <w:shd w:val="clear" w:color="auto" w:fill="FFFFFF"/>
        <w:jc w:val="center"/>
        <w:textAlignment w:val="baseline"/>
      </w:pPr>
    </w:p>
    <w:p w:rsidR="00826848" w:rsidRPr="00826848" w:rsidRDefault="00826848" w:rsidP="00826848">
      <w:pPr>
        <w:shd w:val="clear" w:color="auto" w:fill="FFFFFF"/>
        <w:textAlignment w:val="baseline"/>
      </w:pP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rPr>
          <w:bCs/>
          <w:sz w:val="24"/>
        </w:rPr>
      </w:pPr>
      <w:r w:rsidRPr="00826848">
        <w:rPr>
          <w:bCs/>
          <w:sz w:val="24"/>
        </w:rPr>
        <w:t>ЗАЯВЛЕНИЕ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rPr>
          <w:bCs/>
          <w:sz w:val="24"/>
        </w:rPr>
      </w:pPr>
      <w:r w:rsidRPr="00826848">
        <w:rPr>
          <w:bCs/>
          <w:sz w:val="24"/>
        </w:rPr>
        <w:t>о разрешении на участие на безвозмездной основе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rPr>
          <w:bCs/>
          <w:sz w:val="24"/>
        </w:rPr>
      </w:pPr>
      <w:r w:rsidRPr="00826848">
        <w:rPr>
          <w:bCs/>
          <w:sz w:val="24"/>
        </w:rPr>
        <w:t>в управлении некоммерческой организацией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826848">
        <w:rPr>
          <w:bCs/>
          <w:sz w:val="24"/>
        </w:rPr>
        <w:t xml:space="preserve">В  соответствии  с </w:t>
      </w:r>
      <w:hyperlink r:id="rId14" w:history="1">
        <w:r w:rsidRPr="00826848">
          <w:rPr>
            <w:rStyle w:val="a6"/>
            <w:bCs/>
            <w:sz w:val="24"/>
          </w:rPr>
          <w:t>пунктом 3 части 1 статьи 14</w:t>
        </w:r>
      </w:hyperlink>
      <w:r w:rsidRPr="00826848">
        <w:rPr>
          <w:bCs/>
          <w:sz w:val="24"/>
        </w:rPr>
        <w:t xml:space="preserve"> Федерального закона от 02.03.2007  №  25-ФЗ «О муниципальной службе в Российской Федерации» прошу   Вас   разрешить   мне   участвовать   в  управлении  некоммерческой организацией: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 w:rsidRPr="00826848">
        <w:rPr>
          <w:bCs/>
          <w:sz w:val="24"/>
        </w:rPr>
        <w:t>________________________________________________________________________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rPr>
          <w:bCs/>
          <w:sz w:val="24"/>
        </w:rPr>
      </w:pPr>
      <w:proofErr w:type="gramStart"/>
      <w:r w:rsidRPr="00826848">
        <w:rPr>
          <w:bCs/>
          <w:sz w:val="24"/>
        </w:rPr>
        <w:t>(полное наименование некоммерческой организации, ее юридический и фактический адрес,</w:t>
      </w:r>
      <w:proofErr w:type="gramEnd"/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 w:rsidRPr="00826848">
        <w:rPr>
          <w:bCs/>
          <w:sz w:val="24"/>
        </w:rPr>
        <w:t>________________________________________________________________________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rPr>
          <w:bCs/>
          <w:sz w:val="24"/>
        </w:rPr>
      </w:pPr>
      <w:proofErr w:type="gramStart"/>
      <w:r w:rsidRPr="00826848">
        <w:rPr>
          <w:bCs/>
          <w:sz w:val="24"/>
        </w:rPr>
        <w:t>ИНН, сфера деятельности некоммерческой организации)</w:t>
      </w:r>
      <w:proofErr w:type="gramEnd"/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 w:rsidRPr="00826848">
        <w:rPr>
          <w:bCs/>
          <w:sz w:val="24"/>
        </w:rPr>
        <w:t>в качестве________________________________________________________________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rPr>
          <w:bCs/>
          <w:sz w:val="24"/>
        </w:rPr>
      </w:pPr>
      <w:proofErr w:type="gramStart"/>
      <w:r w:rsidRPr="00826848">
        <w:rPr>
          <w:bCs/>
          <w:sz w:val="24"/>
        </w:rPr>
        <w:t>(указывается, в каком качестве предполагается участие в управлении: в качестве единоличного</w:t>
      </w:r>
      <w:proofErr w:type="gramEnd"/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 w:rsidRPr="00826848">
        <w:rPr>
          <w:bCs/>
          <w:sz w:val="24"/>
        </w:rPr>
        <w:t>________________________________________________________________________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rPr>
          <w:bCs/>
          <w:sz w:val="24"/>
        </w:rPr>
      </w:pPr>
      <w:r w:rsidRPr="00826848">
        <w:rPr>
          <w:bCs/>
          <w:sz w:val="24"/>
        </w:rPr>
        <w:t>исполнительного органа или в качестве вхождения в состав соответствующего коллегиального органа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 w:rsidRPr="00826848">
        <w:rPr>
          <w:bCs/>
          <w:sz w:val="24"/>
        </w:rPr>
        <w:t>________________________________________________________________________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rPr>
          <w:bCs/>
          <w:sz w:val="24"/>
        </w:rPr>
      </w:pPr>
      <w:r w:rsidRPr="00826848">
        <w:rPr>
          <w:bCs/>
          <w:sz w:val="24"/>
        </w:rPr>
        <w:t xml:space="preserve">управления, с указанием наименования соответствующей должности согласно учредительным документам 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 w:rsidRPr="00826848">
        <w:rPr>
          <w:bCs/>
          <w:sz w:val="24"/>
        </w:rPr>
        <w:t>________________________________________________________________________</w:t>
      </w:r>
    </w:p>
    <w:p w:rsidR="00826848" w:rsidRPr="00826848" w:rsidRDefault="00826848" w:rsidP="00826848">
      <w:pPr>
        <w:jc w:val="center"/>
        <w:rPr>
          <w:bCs/>
        </w:rPr>
      </w:pPr>
      <w:r w:rsidRPr="00826848">
        <w:rPr>
          <w:bCs/>
        </w:rPr>
        <w:t>некоммерческой организации)</w:t>
      </w:r>
    </w:p>
    <w:p w:rsidR="00826848" w:rsidRPr="00826848" w:rsidRDefault="00826848" w:rsidP="00826848">
      <w:pPr>
        <w:ind w:firstLine="709"/>
        <w:jc w:val="both"/>
        <w:rPr>
          <w:bCs/>
        </w:rPr>
      </w:pPr>
      <w:r w:rsidRPr="00826848">
        <w:rPr>
          <w:bCs/>
        </w:rPr>
        <w:t>Мое  участие  в  управлении  указанной организацией носит безвозмездный характер,  не предполагает предоставление мне каких-либо льгот и (или) иных преференций. Предполагаемая деятельность не предусматривает возникновение у меня ситуации конфликта интересов или возможность ее возникновения.</w:t>
      </w:r>
    </w:p>
    <w:p w:rsidR="00826848" w:rsidRPr="00826848" w:rsidRDefault="00826848" w:rsidP="00826848">
      <w:pPr>
        <w:ind w:firstLine="709"/>
        <w:jc w:val="both"/>
      </w:pPr>
      <w:r w:rsidRPr="00826848">
        <w:rPr>
          <w:bCs/>
        </w:rPr>
        <w:t>К заявлению прилагаю следующие документы: __________________________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 w:rsidRPr="00826848">
        <w:rPr>
          <w:bCs/>
          <w:sz w:val="24"/>
        </w:rPr>
        <w:t>________________________________________________________________________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 w:rsidRPr="00826848">
        <w:rPr>
          <w:bCs/>
          <w:sz w:val="24"/>
        </w:rPr>
        <w:t>«__» _____________ 20__ г.   _________________ ____________________________</w:t>
      </w:r>
    </w:p>
    <w:p w:rsidR="00826848" w:rsidRPr="00826848" w:rsidRDefault="00826848" w:rsidP="00826848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 w:rsidRPr="00826848">
        <w:rPr>
          <w:bCs/>
          <w:sz w:val="24"/>
        </w:rPr>
        <w:t xml:space="preserve">                                                               (подпись)                                        (расшифровка подписи)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</w:pPr>
    </w:p>
    <w:p w:rsidR="00826848" w:rsidRPr="00826848" w:rsidRDefault="00826848" w:rsidP="00826848">
      <w:pPr>
        <w:shd w:val="clear" w:color="auto" w:fill="FFFFFF"/>
        <w:textAlignment w:val="baseline"/>
      </w:pPr>
    </w:p>
    <w:p w:rsidR="00826848" w:rsidRPr="00826848" w:rsidRDefault="00826848" w:rsidP="00826848">
      <w:pPr>
        <w:shd w:val="clear" w:color="auto" w:fill="FFFFFF"/>
        <w:textAlignment w:val="baseline"/>
      </w:pPr>
      <w:r w:rsidRPr="00826848">
        <w:t>Заявление зарегистрировано в журнале регистрации</w:t>
      </w:r>
    </w:p>
    <w:p w:rsidR="00826848" w:rsidRPr="00826848" w:rsidRDefault="00826848" w:rsidP="00826848">
      <w:pPr>
        <w:shd w:val="clear" w:color="auto" w:fill="FFFFFF"/>
        <w:textAlignment w:val="baseline"/>
      </w:pPr>
      <w:r w:rsidRPr="00826848">
        <w:t>____ ____________ 20___г.  за №________________</w:t>
      </w:r>
    </w:p>
    <w:p w:rsidR="00826848" w:rsidRPr="00826848" w:rsidRDefault="00826848" w:rsidP="00826848">
      <w:pPr>
        <w:shd w:val="clear" w:color="auto" w:fill="FFFFFF"/>
        <w:textAlignment w:val="baseline"/>
      </w:pPr>
      <w:r w:rsidRPr="00826848">
        <w:t>_____________________________________________</w:t>
      </w:r>
    </w:p>
    <w:p w:rsidR="00826848" w:rsidRPr="00826848" w:rsidRDefault="00826848" w:rsidP="00826848">
      <w:pPr>
        <w:shd w:val="clear" w:color="auto" w:fill="FFFFFF"/>
        <w:textAlignment w:val="baseline"/>
      </w:pPr>
      <w:r w:rsidRPr="00826848">
        <w:t xml:space="preserve">                  </w:t>
      </w:r>
      <w:r w:rsidRPr="00826848">
        <w:rPr>
          <w:bCs/>
        </w:rPr>
        <w:t>(Ф.И.О., подпись лица, принявшего заявление)</w:t>
      </w:r>
      <w:r w:rsidRPr="00826848">
        <w:t xml:space="preserve"> </w:t>
      </w:r>
    </w:p>
    <w:p w:rsidR="00826848" w:rsidRPr="00826848" w:rsidRDefault="00826848" w:rsidP="00826848">
      <w:pPr>
        <w:sectPr w:rsidR="00826848" w:rsidRPr="00826848">
          <w:pgSz w:w="11906" w:h="16838"/>
          <w:pgMar w:top="1134" w:right="567" w:bottom="1134" w:left="1134" w:header="567" w:footer="709" w:gutter="0"/>
          <w:cols w:space="720"/>
        </w:sectPr>
      </w:pPr>
    </w:p>
    <w:p w:rsidR="00826848" w:rsidRPr="00826848" w:rsidRDefault="00826848" w:rsidP="00826848">
      <w:pPr>
        <w:shd w:val="clear" w:color="auto" w:fill="FFFFFF"/>
        <w:textAlignment w:val="baseline"/>
      </w:pPr>
    </w:p>
    <w:p w:rsidR="00826848" w:rsidRPr="00826848" w:rsidRDefault="00826848" w:rsidP="00826848">
      <w:pPr>
        <w:shd w:val="clear" w:color="auto" w:fill="FFFFFF"/>
        <w:textAlignment w:val="baseline"/>
      </w:pPr>
    </w:p>
    <w:p w:rsidR="00826848" w:rsidRPr="00826848" w:rsidRDefault="00826848" w:rsidP="00826848">
      <w:pPr>
        <w:shd w:val="clear" w:color="auto" w:fill="FFFFFF"/>
        <w:ind w:left="9912" w:firstLine="708"/>
        <w:textAlignment w:val="baseline"/>
      </w:pPr>
      <w:r w:rsidRPr="00826848">
        <w:t xml:space="preserve">Приложение № 2 </w:t>
      </w:r>
      <w:r w:rsidRPr="00826848">
        <w:rPr>
          <w:bCs/>
        </w:rPr>
        <w:t>к Положению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</w:pPr>
    </w:p>
    <w:p w:rsidR="00826848" w:rsidRPr="00826848" w:rsidRDefault="00826848" w:rsidP="00826848">
      <w:pPr>
        <w:shd w:val="clear" w:color="auto" w:fill="FFFFFF"/>
        <w:jc w:val="center"/>
        <w:textAlignment w:val="baseline"/>
      </w:pPr>
    </w:p>
    <w:p w:rsidR="00826848" w:rsidRPr="00826848" w:rsidRDefault="00826848" w:rsidP="00826848">
      <w:pPr>
        <w:shd w:val="clear" w:color="auto" w:fill="FFFFFF"/>
        <w:jc w:val="center"/>
        <w:textAlignment w:val="baseline"/>
      </w:pPr>
      <w:r w:rsidRPr="00826848">
        <w:t>Журнал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</w:pPr>
      <w:r w:rsidRPr="00826848">
        <w:t xml:space="preserve">регистрации заявлений о разрешении на участие на безвозмездной основе 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</w:pPr>
      <w:r w:rsidRPr="00826848">
        <w:t xml:space="preserve">в управлении некоммерческими организациями в качестве единоличного исполнительного органа </w:t>
      </w:r>
    </w:p>
    <w:p w:rsidR="00826848" w:rsidRPr="00826848" w:rsidRDefault="00826848" w:rsidP="00826848">
      <w:pPr>
        <w:shd w:val="clear" w:color="auto" w:fill="FFFFFF"/>
        <w:jc w:val="center"/>
        <w:textAlignment w:val="baseline"/>
        <w:rPr>
          <w:b/>
          <w:bCs/>
        </w:rPr>
      </w:pPr>
      <w:r w:rsidRPr="00826848">
        <w:t>или вхождения в состав его коллегиального органа управления</w:t>
      </w:r>
      <w:r w:rsidRPr="00826848">
        <w:rPr>
          <w:b/>
          <w:bCs/>
        </w:rPr>
        <w:t> </w:t>
      </w:r>
    </w:p>
    <w:p w:rsidR="00826848" w:rsidRPr="00826848" w:rsidRDefault="00826848" w:rsidP="00826848"/>
    <w:p w:rsidR="00826848" w:rsidRPr="00826848" w:rsidRDefault="00826848" w:rsidP="00826848">
      <w:pPr>
        <w:autoSpaceDE w:val="0"/>
        <w:autoSpaceDN w:val="0"/>
        <w:adjustRightInd w:val="0"/>
        <w:jc w:val="both"/>
        <w:outlineLvl w:val="0"/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61"/>
        <w:gridCol w:w="2409"/>
        <w:gridCol w:w="3403"/>
        <w:gridCol w:w="2410"/>
        <w:gridCol w:w="2126"/>
        <w:gridCol w:w="2268"/>
      </w:tblGrid>
      <w:tr w:rsidR="00826848" w:rsidRPr="00826848" w:rsidTr="00826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8" w:rsidRPr="00826848" w:rsidRDefault="00826848">
            <w:pPr>
              <w:autoSpaceDE w:val="0"/>
              <w:autoSpaceDN w:val="0"/>
              <w:adjustRightInd w:val="0"/>
              <w:jc w:val="center"/>
            </w:pPr>
            <w:r w:rsidRPr="00826848">
              <w:t xml:space="preserve">№ </w:t>
            </w:r>
            <w:proofErr w:type="gramStart"/>
            <w:r w:rsidRPr="00826848">
              <w:t>п</w:t>
            </w:r>
            <w:proofErr w:type="gramEnd"/>
            <w:r w:rsidRPr="00826848">
              <w:t xml:space="preserve">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8" w:rsidRPr="00826848" w:rsidRDefault="00826848">
            <w:pPr>
              <w:autoSpaceDE w:val="0"/>
              <w:autoSpaceDN w:val="0"/>
              <w:adjustRightInd w:val="0"/>
              <w:jc w:val="center"/>
            </w:pPr>
            <w:r w:rsidRPr="00826848">
              <w:t>Дата поступления заявления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8" w:rsidRPr="00826848" w:rsidRDefault="00826848">
            <w:pPr>
              <w:autoSpaceDE w:val="0"/>
              <w:autoSpaceDN w:val="0"/>
              <w:adjustRightInd w:val="0"/>
              <w:jc w:val="center"/>
            </w:pPr>
            <w:r w:rsidRPr="00826848">
              <w:t>Ф.И.О. и должность муниципального служащего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8" w:rsidRPr="00826848" w:rsidRDefault="00826848">
            <w:pPr>
              <w:autoSpaceDE w:val="0"/>
              <w:autoSpaceDN w:val="0"/>
              <w:adjustRightInd w:val="0"/>
              <w:jc w:val="center"/>
            </w:pPr>
            <w:r w:rsidRPr="00826848">
              <w:t xml:space="preserve">Наименование некоммерческой организации, на участие в управлении которой требуется разрешение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8" w:rsidRPr="00826848" w:rsidRDefault="00826848">
            <w:pPr>
              <w:autoSpaceDE w:val="0"/>
              <w:autoSpaceDN w:val="0"/>
              <w:adjustRightInd w:val="0"/>
              <w:jc w:val="center"/>
            </w:pPr>
            <w:r w:rsidRPr="00826848">
              <w:t xml:space="preserve">Ф.И.О. и подпись лица, принявшего заявление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8" w:rsidRPr="00826848" w:rsidRDefault="00826848">
            <w:pPr>
              <w:autoSpaceDE w:val="0"/>
              <w:autoSpaceDN w:val="0"/>
              <w:adjustRightInd w:val="0"/>
              <w:jc w:val="center"/>
            </w:pPr>
            <w:r w:rsidRPr="00826848">
              <w:t xml:space="preserve">Решение </w:t>
            </w:r>
          </w:p>
          <w:p w:rsidR="00826848" w:rsidRPr="00826848" w:rsidRDefault="00826848">
            <w:pPr>
              <w:autoSpaceDE w:val="0"/>
              <w:autoSpaceDN w:val="0"/>
              <w:adjustRightInd w:val="0"/>
              <w:jc w:val="center"/>
            </w:pPr>
            <w:r w:rsidRPr="00826848">
              <w:t>представителя нанимателя (работодателя)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8" w:rsidRPr="00826848" w:rsidRDefault="00826848">
            <w:pPr>
              <w:autoSpaceDE w:val="0"/>
              <w:autoSpaceDN w:val="0"/>
              <w:adjustRightInd w:val="0"/>
              <w:jc w:val="center"/>
            </w:pPr>
            <w:r w:rsidRPr="00826848">
              <w:t xml:space="preserve">Подпись муниципального служащего в получении копии заявления с резолюцией </w:t>
            </w:r>
          </w:p>
        </w:tc>
      </w:tr>
      <w:tr w:rsidR="00826848" w:rsidRPr="00826848" w:rsidTr="00826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8" w:rsidRPr="00826848" w:rsidRDefault="00826848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8" w:rsidRPr="00826848" w:rsidRDefault="00826848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8" w:rsidRPr="00826848" w:rsidRDefault="0082684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8" w:rsidRPr="00826848" w:rsidRDefault="0082684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8" w:rsidRPr="00826848" w:rsidRDefault="0082684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8" w:rsidRPr="00826848" w:rsidRDefault="0082684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8" w:rsidRPr="00826848" w:rsidRDefault="00826848">
            <w:pPr>
              <w:autoSpaceDE w:val="0"/>
              <w:autoSpaceDN w:val="0"/>
              <w:adjustRightInd w:val="0"/>
            </w:pPr>
          </w:p>
        </w:tc>
      </w:tr>
    </w:tbl>
    <w:p w:rsidR="00826848" w:rsidRPr="00826848" w:rsidRDefault="00826848" w:rsidP="00826848">
      <w:pPr>
        <w:autoSpaceDE w:val="0"/>
        <w:autoSpaceDN w:val="0"/>
        <w:adjustRightInd w:val="0"/>
        <w:jc w:val="both"/>
      </w:pPr>
    </w:p>
    <w:p w:rsidR="00826848" w:rsidRPr="00826848" w:rsidRDefault="00826848" w:rsidP="008268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26848" w:rsidRPr="00826848" w:rsidRDefault="00826848" w:rsidP="00826848">
      <w:pPr>
        <w:pStyle w:val="a5"/>
        <w:rPr>
          <w:rFonts w:ascii="Times New Roman" w:hAnsi="Times New Roman"/>
          <w:sz w:val="24"/>
          <w:szCs w:val="24"/>
        </w:rPr>
      </w:pPr>
      <w:r w:rsidRPr="00826848">
        <w:rPr>
          <w:rFonts w:ascii="Times New Roman" w:hAnsi="Times New Roman"/>
          <w:sz w:val="24"/>
          <w:szCs w:val="24"/>
        </w:rPr>
        <w:tab/>
      </w:r>
      <w:r w:rsidRPr="00826848">
        <w:rPr>
          <w:rFonts w:ascii="Times New Roman" w:hAnsi="Times New Roman"/>
          <w:sz w:val="24"/>
          <w:szCs w:val="24"/>
        </w:rPr>
        <w:tab/>
      </w:r>
      <w:r w:rsidRPr="00826848">
        <w:rPr>
          <w:rFonts w:ascii="Times New Roman" w:hAnsi="Times New Roman"/>
          <w:sz w:val="24"/>
          <w:szCs w:val="24"/>
        </w:rPr>
        <w:tab/>
      </w:r>
      <w:r w:rsidRPr="00826848">
        <w:rPr>
          <w:rFonts w:ascii="Times New Roman" w:hAnsi="Times New Roman"/>
          <w:sz w:val="24"/>
          <w:szCs w:val="24"/>
        </w:rPr>
        <w:tab/>
      </w:r>
      <w:r w:rsidRPr="00826848">
        <w:rPr>
          <w:rFonts w:ascii="Times New Roman" w:hAnsi="Times New Roman"/>
          <w:sz w:val="24"/>
          <w:szCs w:val="24"/>
        </w:rPr>
        <w:tab/>
      </w:r>
      <w:r w:rsidRPr="00826848">
        <w:rPr>
          <w:rFonts w:ascii="Times New Roman" w:hAnsi="Times New Roman"/>
          <w:sz w:val="24"/>
          <w:szCs w:val="24"/>
        </w:rPr>
        <w:tab/>
      </w:r>
    </w:p>
    <w:p w:rsidR="00826848" w:rsidRPr="00826848" w:rsidRDefault="00826848" w:rsidP="00826848">
      <w:pPr>
        <w:pStyle w:val="a5"/>
        <w:rPr>
          <w:rFonts w:ascii="Times New Roman" w:hAnsi="Times New Roman"/>
          <w:sz w:val="24"/>
          <w:szCs w:val="24"/>
        </w:rPr>
      </w:pPr>
    </w:p>
    <w:p w:rsidR="00826848" w:rsidRPr="00826848" w:rsidRDefault="00826848" w:rsidP="00826848">
      <w:pPr>
        <w:sectPr w:rsidR="00826848" w:rsidRPr="00826848">
          <w:pgSz w:w="16838" w:h="11906" w:orient="landscape"/>
          <w:pgMar w:top="1134" w:right="1134" w:bottom="567" w:left="1134" w:header="567" w:footer="709" w:gutter="0"/>
          <w:cols w:space="720"/>
        </w:sectPr>
      </w:pPr>
    </w:p>
    <w:p w:rsidR="00826848" w:rsidRPr="00826848" w:rsidRDefault="00826848" w:rsidP="00826848"/>
    <w:p w:rsidR="00327EAF" w:rsidRPr="00826848" w:rsidRDefault="006C5F67"/>
    <w:sectPr w:rsidR="00327EAF" w:rsidRPr="0082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B58"/>
    <w:multiLevelType w:val="hybridMultilevel"/>
    <w:tmpl w:val="A0D20A42"/>
    <w:lvl w:ilvl="0" w:tplc="094A9B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7E47F4"/>
    <w:multiLevelType w:val="hybridMultilevel"/>
    <w:tmpl w:val="12E0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48"/>
    <w:rsid w:val="00200AF3"/>
    <w:rsid w:val="006C5F67"/>
    <w:rsid w:val="00745EF6"/>
    <w:rsid w:val="0082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84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6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82684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82684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6848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826848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84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6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82684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82684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6848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82684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AppData\Local\Microsoft\Windows\Temporary%20Internet%20Files\Content.IE5\72AZGL38\&#1087;&#1088;&#1086;&#1077;&#1082;&#1090;%20&#1087;&#1086;&#1089;&#1090;&#1072;&#1085;&#1086;&#1074;&#1083;&#1077;&#1085;&#1080;&#1103;%20(&#1059;&#1087;&#1088;&#1072;&#1074;&#1083;&#1077;&#1085;&#1080;&#1077;_&#1085;&#1077;&#1082;&#1086;&#1084;&#1084;&#1077;&#1088;&#1095;&#1077;&#1089;&#1082;&#1080;&#1084;&#1080;).doc" TargetMode="External"/><Relationship Id="rId13" Type="http://schemas.openxmlformats.org/officeDocument/2006/relationships/hyperlink" Target="file:///C:\Users\&#1040;&#1076;&#1084;&#1080;&#1085;&#1080;&#1089;&#1090;&#1088;&#1072;&#1094;&#1080;&#1103;\AppData\Local\Microsoft\Windows\Temporary%20Internet%20Files\Content.IE5\72AZGL38\&#1087;&#1088;&#1086;&#1077;&#1082;&#1090;%20&#1087;&#1086;&#1089;&#1090;&#1072;&#1085;&#1086;&#1074;&#1083;&#1077;&#1085;&#1080;&#1103;%20(&#1059;&#1087;&#1088;&#1072;&#1074;&#1083;&#1077;&#1085;&#1080;&#1077;_&#1085;&#1077;&#1082;&#1086;&#1084;&#1084;&#1077;&#1088;&#1095;&#1077;&#1089;&#1082;&#1080;&#1084;&#1080;)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9326EB558282C28E700F8AF3B140B89645425F06B589981930F84B51DEA2C6897B89C9A48F16897579E8A2C76B1C125C07F22CBBE3C31045C9K" TargetMode="External"/><Relationship Id="rId12" Type="http://schemas.openxmlformats.org/officeDocument/2006/relationships/hyperlink" Target="file:///C:\Users\&#1040;&#1076;&#1084;&#1080;&#1085;&#1080;&#1089;&#1090;&#1088;&#1072;&#1094;&#1080;&#1103;\AppData\Local\Microsoft\Windows\Temporary%20Internet%20Files\Content.IE5\72AZGL38\&#1087;&#1088;&#1086;&#1077;&#1082;&#1090;%20&#1087;&#1086;&#1089;&#1090;&#1072;&#1085;&#1086;&#1074;&#1083;&#1077;&#1085;&#1080;&#1103;%20(&#1059;&#1087;&#1088;&#1072;&#1074;&#1083;&#1077;&#1085;&#1080;&#1077;_&#1085;&#1077;&#1082;&#1086;&#1084;&#1084;&#1077;&#1088;&#1095;&#1077;&#1089;&#1082;&#1080;&#1084;&#1080;)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&#1040;&#1076;&#1084;&#1080;&#1085;&#1080;&#1089;&#1090;&#1088;&#1072;&#1094;&#1080;&#1103;\AppData\Local\Microsoft\Windows\Temporary%20Internet%20Files\Content.IE5\72AZGL38\&#1087;&#1088;&#1086;&#1077;&#1082;&#1090;%20&#1087;&#1086;&#1089;&#1090;&#1072;&#1085;&#1086;&#1074;&#1083;&#1077;&#1085;&#1080;&#1103;%20(&#1059;&#1087;&#1088;&#1072;&#1074;&#1083;&#1077;&#1085;&#1080;&#1077;_&#1085;&#1077;&#1082;&#1086;&#1084;&#1084;&#1077;&#1088;&#1095;&#1077;&#1089;&#1082;&#1080;&#1084;&#1080;)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0;&#1076;&#1084;&#1080;&#1085;&#1080;&#1089;&#1090;&#1088;&#1072;&#1094;&#1080;&#1103;\AppData\Local\Microsoft\Windows\Temporary%20Internet%20Files\Content.IE5\72AZGL38\&#1087;&#1088;&#1086;&#1077;&#1082;&#1090;%20&#1087;&#1086;&#1089;&#1090;&#1072;&#1085;&#1086;&#1074;&#1083;&#1077;&#1085;&#1080;&#1103;%20(&#1059;&#1087;&#1088;&#1072;&#1074;&#1083;&#1077;&#1085;&#1080;&#1077;_&#1085;&#1077;&#1082;&#1086;&#1084;&#1084;&#1077;&#1088;&#1095;&#1077;&#1089;&#1082;&#1080;&#1084;&#1080;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9326EB558282C28E700F8AF3B140B89645425F06B589981930F84B51DEA2C6897B89C9A48F168E7C79E8A2C76B1C125C07F22CBBE3C31045C9K" TargetMode="External"/><Relationship Id="rId14" Type="http://schemas.openxmlformats.org/officeDocument/2006/relationships/hyperlink" Target="consultantplus://offline/ref=89E199F7A16D3BD87C2D17A0589B0E0FCAF8181045C3EE5A108DFBFC1B66060178E7E81D7551061F0084EE3350463232E8D10DEC1EiCJ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2019-05-08T07:25:00Z</cp:lastPrinted>
  <dcterms:created xsi:type="dcterms:W3CDTF">2019-05-20T07:36:00Z</dcterms:created>
  <dcterms:modified xsi:type="dcterms:W3CDTF">2019-05-20T07:36:00Z</dcterms:modified>
</cp:coreProperties>
</file>