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E" w:rsidRDefault="004D6CEE" w:rsidP="004D6CEE">
      <w:pPr>
        <w:ind w:left="567"/>
        <w:rPr>
          <w:b/>
        </w:rPr>
      </w:pPr>
      <w:r>
        <w:rPr>
          <w:b/>
        </w:rPr>
        <w:t xml:space="preserve">                    </w:t>
      </w:r>
      <w:r>
        <w:rPr>
          <w:b/>
        </w:rPr>
        <w:t xml:space="preserve">                           </w:t>
      </w:r>
      <w:r>
        <w:rPr>
          <w:b/>
        </w:rPr>
        <w:t xml:space="preserve">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EE" w:rsidRDefault="004D6CEE" w:rsidP="004D6CEE">
      <w:pPr>
        <w:ind w:left="567"/>
        <w:rPr>
          <w:b/>
        </w:rPr>
      </w:pPr>
      <w:r>
        <w:rPr>
          <w:b/>
        </w:rPr>
        <w:t xml:space="preserve">         </w:t>
      </w:r>
    </w:p>
    <w:p w:rsidR="004D6CEE" w:rsidRDefault="004D6CEE" w:rsidP="004D6CEE">
      <w:pPr>
        <w:ind w:left="567"/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4D6CEE" w:rsidRDefault="004D6CEE" w:rsidP="004D6CEE">
      <w:pPr>
        <w:ind w:left="567"/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4D6CEE" w:rsidRDefault="004D6CEE" w:rsidP="004D6CEE">
      <w:pPr>
        <w:ind w:left="567"/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4D6CEE" w:rsidRDefault="004D6CEE" w:rsidP="004D6CEE"/>
    <w:p w:rsidR="004D6CEE" w:rsidRDefault="004D6CEE" w:rsidP="004D6CEE">
      <w:pPr>
        <w:ind w:left="567"/>
      </w:pPr>
      <w:r>
        <w:t xml:space="preserve">                                                        ПОСТАНОВЛЕНИЕ</w:t>
      </w:r>
    </w:p>
    <w:p w:rsidR="004D6CEE" w:rsidRDefault="004D6CEE" w:rsidP="004D6CEE">
      <w:pPr>
        <w:tabs>
          <w:tab w:val="left" w:pos="3420"/>
        </w:tabs>
        <w:ind w:left="567"/>
      </w:pPr>
      <w:r>
        <w:t>От__08.09.15                                                                                              №_28</w:t>
      </w:r>
    </w:p>
    <w:p w:rsidR="004D6CEE" w:rsidRDefault="004D6CEE" w:rsidP="004D6CEE">
      <w:pPr>
        <w:rPr>
          <w:i/>
        </w:rPr>
      </w:pPr>
      <w:r>
        <w:rPr>
          <w:i/>
        </w:rPr>
        <w:t>Об определении границ прилегающих к некоторым организациям и объектам территорий, которых не допускается розничная продажа алкогольной продукции.</w:t>
      </w:r>
    </w:p>
    <w:p w:rsidR="004D6CEE" w:rsidRDefault="004D6CEE" w:rsidP="004D6CEE">
      <w:pPr>
        <w:rPr>
          <w:b/>
        </w:rPr>
      </w:pPr>
    </w:p>
    <w:p w:rsidR="004D6CEE" w:rsidRDefault="004D6CEE" w:rsidP="004D6CEE">
      <w:r>
        <w:rPr>
          <w:b/>
        </w:rPr>
        <w:tab/>
      </w:r>
      <w:r>
        <w:t xml:space="preserve">В соответствии с п.2 и п.4 ст. 16 Федерального закона от </w:t>
      </w:r>
      <w:smartTag w:uri="urn:schemas-microsoft-com:office:smarttags" w:element="date">
        <w:smartTagPr>
          <w:attr w:name="Year" w:val="1995"/>
          <w:attr w:name="Day" w:val="22"/>
          <w:attr w:name="Month" w:val="11"/>
          <w:attr w:name="ls" w:val="trans"/>
        </w:smartTagPr>
        <w:r>
          <w:t>22.11.1995</w:t>
        </w:r>
      </w:smartTag>
      <w:r>
        <w:t xml:space="preserve"> г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12"/>
          <w:attr w:name="Day" w:val="27"/>
          <w:attr w:name="Month" w:val="12"/>
          <w:attr w:name="ls" w:val="trans"/>
        </w:smartTagPr>
        <w:r>
          <w:t>27.12.2012</w:t>
        </w:r>
      </w:smartTag>
      <w:r>
        <w:t xml:space="preserve"> г </w:t>
      </w:r>
    </w:p>
    <w:p w:rsidR="004D6CEE" w:rsidRDefault="004D6CEE" w:rsidP="004D6CEE">
      <w:proofErr w:type="gramStart"/>
      <w:r>
        <w:t xml:space="preserve">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Уставом 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</w:t>
      </w:r>
      <w:proofErr w:type="gramEnd"/>
    </w:p>
    <w:p w:rsidR="004D6CEE" w:rsidRDefault="004D6CEE" w:rsidP="004D6CEE">
      <w:pPr>
        <w:rPr>
          <w:b/>
        </w:rPr>
      </w:pPr>
      <w:r>
        <w:rPr>
          <w:b/>
        </w:rPr>
        <w:t>ПОСТАНОВЛЯЮ:</w:t>
      </w:r>
    </w:p>
    <w:p w:rsidR="004D6CEE" w:rsidRDefault="004D6CEE" w:rsidP="004D6CEE">
      <w:r>
        <w:t xml:space="preserve">1. Утвердить Перечень  образовательных, медицинских организаций, объектов спорта, дом культуры, библиотека,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поселения, Дубовского почтамта Волгоградской области, на прилегающих территориях которых не допускается розничная продажа алкогольной продукции (приложение № 1).</w:t>
      </w:r>
    </w:p>
    <w:p w:rsidR="004D6CEE" w:rsidRDefault="004D6CEE" w:rsidP="004D6CEE">
      <w:r>
        <w:t xml:space="preserve">2. Определить границы прилегающих территорий к организациям и объектам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района Волгоградской </w:t>
      </w:r>
      <w:proofErr w:type="gramStart"/>
      <w:r>
        <w:t>области</w:t>
      </w:r>
      <w:proofErr w:type="gramEnd"/>
      <w:r>
        <w:t xml:space="preserve">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 в границах </w:t>
      </w:r>
    </w:p>
    <w:p w:rsidR="004D6CEE" w:rsidRDefault="004D6CEE" w:rsidP="004D6CEE">
      <w:r>
        <w:t>- расстояние от детских организаций до границ прилегающих территорий не менее 25 метров;</w:t>
      </w:r>
    </w:p>
    <w:p w:rsidR="004D6CEE" w:rsidRDefault="004D6CEE" w:rsidP="004D6CEE">
      <w:r>
        <w:t>- расстояние от общеобразовательных организаций до границ прилегающих территорий не менее 25 метров;</w:t>
      </w:r>
    </w:p>
    <w:p w:rsidR="004D6CEE" w:rsidRDefault="004D6CEE" w:rsidP="004D6CEE">
      <w:r>
        <w:t>- расстояние от медицинских организаций до границ прилегающих территорий не менее 25 метров;</w:t>
      </w:r>
    </w:p>
    <w:p w:rsidR="004D6CEE" w:rsidRDefault="004D6CEE" w:rsidP="004D6CEE">
      <w:r>
        <w:t>- расстояние от культурно-досуговых организаций до границ прилегающих территорий не менее 25 метров;</w:t>
      </w:r>
    </w:p>
    <w:p w:rsidR="004D6CEE" w:rsidRDefault="004D6CEE" w:rsidP="004D6CEE">
      <w:r>
        <w:t>3. Определить, что расчёт производится от границ прилегающей территории объектов указанных в пп.1 настоящего постановления до входа в стационарный торговый объект</w:t>
      </w:r>
    </w:p>
    <w:p w:rsidR="004D6CEE" w:rsidRDefault="004D6CEE" w:rsidP="004D6CEE"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4D6CEE" w:rsidRDefault="004D6CEE" w:rsidP="004D6CEE">
      <w:r>
        <w:t>5. Контроль над исполнением настоящего постановления оставляю за собой.</w:t>
      </w:r>
    </w:p>
    <w:p w:rsidR="004D6CEE" w:rsidRDefault="004D6CEE" w:rsidP="004D6CEE">
      <w:pPr>
        <w:contextualSpacing/>
        <w:rPr>
          <w:color w:val="000000"/>
        </w:rPr>
      </w:pPr>
      <w:r>
        <w:rPr>
          <w:color w:val="000000"/>
        </w:rPr>
        <w:t xml:space="preserve">глава поселения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</w:t>
      </w:r>
    </w:p>
    <w:p w:rsidR="004D6CEE" w:rsidRPr="004D6CEE" w:rsidRDefault="004D6CEE" w:rsidP="004D6CEE">
      <w:pPr>
        <w:contextualSpacing/>
        <w:rPr>
          <w:rFonts w:ascii="Arial" w:hAnsi="Arial" w:cs="Arial"/>
        </w:rPr>
      </w:pPr>
      <w:bookmarkStart w:id="0" w:name="_GoBack"/>
      <w:bookmarkEnd w:id="0"/>
      <w:r>
        <w:rPr>
          <w:color w:val="000000"/>
        </w:rPr>
        <w:t xml:space="preserve">сельского поселения                                                                    </w:t>
      </w:r>
      <w:proofErr w:type="spellStart"/>
      <w:r>
        <w:rPr>
          <w:color w:val="000000"/>
        </w:rPr>
        <w:t>М.И.Пичугин</w:t>
      </w:r>
      <w:proofErr w:type="spellEnd"/>
    </w:p>
    <w:p w:rsidR="004D6CEE" w:rsidRDefault="004D6CEE" w:rsidP="004D6CEE"/>
    <w:p w:rsidR="004D6CEE" w:rsidRDefault="004D6CEE" w:rsidP="004D6CEE">
      <w:pPr>
        <w:ind w:left="4820"/>
      </w:pPr>
      <w:r>
        <w:lastRenderedPageBreak/>
        <w:t xml:space="preserve">приложение № 1 </w:t>
      </w:r>
    </w:p>
    <w:p w:rsidR="004D6CEE" w:rsidRDefault="004D6CEE" w:rsidP="004D6CEE">
      <w:pPr>
        <w:ind w:left="4820"/>
      </w:pPr>
      <w:r>
        <w:t xml:space="preserve">к постановлению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28 от 08.09.2015</w:t>
      </w:r>
    </w:p>
    <w:p w:rsidR="004D6CEE" w:rsidRDefault="004D6CEE" w:rsidP="004D6CEE">
      <w:pPr>
        <w:ind w:left="4820"/>
      </w:pPr>
      <w:r>
        <w:t xml:space="preserve"> </w:t>
      </w:r>
    </w:p>
    <w:p w:rsidR="004D6CEE" w:rsidRDefault="004D6CEE" w:rsidP="004D6CEE">
      <w:r>
        <w:t xml:space="preserve">                                                             Перечень</w:t>
      </w:r>
    </w:p>
    <w:p w:rsidR="004D6CEE" w:rsidRDefault="004D6CEE" w:rsidP="004D6CEE">
      <w:r>
        <w:t xml:space="preserve"> организаций и объектов </w:t>
      </w:r>
      <w:proofErr w:type="spellStart"/>
      <w:r>
        <w:t>Горнобалыклейского</w:t>
      </w:r>
      <w:proofErr w:type="spellEnd"/>
      <w:r>
        <w:t xml:space="preserve"> сельского поселения на прилегающих </w:t>
      </w:r>
      <w:proofErr w:type="gramStart"/>
      <w:r>
        <w:t>территориях</w:t>
      </w:r>
      <w:proofErr w:type="gramEnd"/>
      <w:r>
        <w:t xml:space="preserve"> к которым не допускается розничная продажа алкогольной продукции в стационарных объектах и розничная продажа алкогольной продукции при оказании услуг общественного питания</w:t>
      </w:r>
    </w:p>
    <w:p w:rsidR="004D6CEE" w:rsidRDefault="004D6CEE" w:rsidP="004D6CEE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530"/>
        <w:gridCol w:w="4394"/>
      </w:tblGrid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№</w:t>
            </w:r>
          </w:p>
          <w:p w:rsidR="004D6CEE" w:rsidRDefault="004D6CEE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Место нахождения</w:t>
            </w:r>
          </w:p>
        </w:tc>
      </w:tr>
      <w:tr w:rsidR="004D6CEE" w:rsidTr="004D6C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pPr>
              <w:jc w:val="center"/>
            </w:pPr>
            <w:r>
              <w:t>Детские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1.1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МКДОУ «</w:t>
            </w:r>
            <w:proofErr w:type="spellStart"/>
            <w:r>
              <w:t>Горнобалыклейский</w:t>
            </w:r>
            <w:proofErr w:type="spellEnd"/>
            <w:r>
              <w:t xml:space="preserve"> дет сад»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Пушкина 16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1.2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Детская игровая площадка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Пушкина 29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1.3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Детская игровая площадка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Стадионная </w:t>
            </w:r>
          </w:p>
        </w:tc>
      </w:tr>
      <w:tr w:rsidR="004D6CEE" w:rsidTr="004D6C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pPr>
              <w:jc w:val="center"/>
            </w:pPr>
            <w:r>
              <w:t>Общеобразовательные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2.1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МКОУ </w:t>
            </w:r>
            <w:proofErr w:type="spellStart"/>
            <w:r>
              <w:t>Горнобалыклейская</w:t>
            </w:r>
            <w:proofErr w:type="spellEnd"/>
            <w:r>
              <w:t xml:space="preserve"> СОШ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Пушкина 18</w:t>
            </w:r>
          </w:p>
        </w:tc>
      </w:tr>
      <w:tr w:rsidR="004D6CEE" w:rsidTr="004D6C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pPr>
              <w:jc w:val="center"/>
            </w:pPr>
            <w:r>
              <w:t>Медицинские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3.1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proofErr w:type="spellStart"/>
            <w:r>
              <w:t>Горнобалыклейская</w:t>
            </w:r>
            <w:proofErr w:type="spellEnd"/>
            <w:r>
              <w:t xml:space="preserve"> участковая больница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Пушкина 34</w:t>
            </w:r>
          </w:p>
        </w:tc>
      </w:tr>
      <w:tr w:rsidR="004D6CEE" w:rsidTr="004D6CE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pPr>
              <w:jc w:val="center"/>
            </w:pPr>
            <w:r>
              <w:t>Культурно-досуговые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4.1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МКУК «Дом культуры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Крестьянская, 2</w:t>
            </w:r>
          </w:p>
        </w:tc>
      </w:tr>
      <w:tr w:rsidR="004D6CEE" w:rsidTr="004D6C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>4.2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МКУК «Библиотека </w:t>
            </w:r>
            <w:proofErr w:type="spellStart"/>
            <w:r>
              <w:t>Горнобалыклейского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EE" w:rsidRDefault="004D6CEE">
            <w:r>
              <w:t xml:space="preserve">С. </w:t>
            </w:r>
            <w:proofErr w:type="gramStart"/>
            <w:r>
              <w:t>Горный</w:t>
            </w:r>
            <w:proofErr w:type="gramEnd"/>
            <w:r>
              <w:t xml:space="preserve"> </w:t>
            </w:r>
            <w:proofErr w:type="spellStart"/>
            <w:r>
              <w:t>Балыклей</w:t>
            </w:r>
            <w:proofErr w:type="spellEnd"/>
            <w:r>
              <w:t xml:space="preserve"> улица Пушкина 30</w:t>
            </w:r>
          </w:p>
        </w:tc>
      </w:tr>
    </w:tbl>
    <w:p w:rsidR="00086D45" w:rsidRDefault="00086D45"/>
    <w:sectPr w:rsidR="000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EE"/>
    <w:rsid w:val="00086D45"/>
    <w:rsid w:val="004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E"/>
    <w:pPr>
      <w:ind w:left="720"/>
      <w:contextualSpacing/>
    </w:pPr>
  </w:style>
  <w:style w:type="table" w:styleId="a4">
    <w:name w:val="Table Grid"/>
    <w:basedOn w:val="a1"/>
    <w:uiPriority w:val="59"/>
    <w:rsid w:val="004D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EE"/>
    <w:pPr>
      <w:ind w:left="720"/>
      <w:contextualSpacing/>
    </w:pPr>
  </w:style>
  <w:style w:type="table" w:styleId="a4">
    <w:name w:val="Table Grid"/>
    <w:basedOn w:val="a1"/>
    <w:uiPriority w:val="59"/>
    <w:rsid w:val="004D6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2015-09-11T08:40:00Z</dcterms:created>
  <dcterms:modified xsi:type="dcterms:W3CDTF">2015-09-11T08:42:00Z</dcterms:modified>
</cp:coreProperties>
</file>