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E9" w:rsidRPr="00166DE9" w:rsidRDefault="00166DE9" w:rsidP="00166DE9">
      <w:pPr>
        <w:tabs>
          <w:tab w:val="center" w:pos="4677"/>
        </w:tabs>
        <w:ind w:left="426" w:firstLine="294"/>
        <w:contextualSpacing/>
      </w:pPr>
      <w:r w:rsidRPr="00166DE9">
        <w:t xml:space="preserve">                                                       </w:t>
      </w:r>
      <w:r w:rsidRPr="00166DE9">
        <w:rPr>
          <w:noProof/>
        </w:rPr>
        <w:drawing>
          <wp:inline distT="0" distB="0" distL="0" distR="0" wp14:anchorId="05BB9C9A" wp14:editId="097375BF">
            <wp:extent cx="466725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DE9">
        <w:tab/>
      </w:r>
    </w:p>
    <w:p w:rsidR="00166DE9" w:rsidRPr="00166DE9" w:rsidRDefault="00166DE9" w:rsidP="00166DE9">
      <w:pPr>
        <w:ind w:left="426" w:firstLine="294"/>
        <w:contextualSpacing/>
        <w:rPr>
          <w:b/>
        </w:rPr>
      </w:pPr>
      <w:r w:rsidRPr="00166DE9">
        <w:rPr>
          <w:b/>
        </w:rPr>
        <w:t xml:space="preserve">                        РОССИЙСКАЯ        ФЕДЕРАЦИЯ</w:t>
      </w:r>
    </w:p>
    <w:p w:rsidR="00166DE9" w:rsidRPr="00166DE9" w:rsidRDefault="00166DE9" w:rsidP="00166DE9">
      <w:pPr>
        <w:ind w:left="426" w:firstLine="294"/>
        <w:contextualSpacing/>
        <w:rPr>
          <w:b/>
          <w:i/>
        </w:rPr>
      </w:pPr>
      <w:r w:rsidRPr="00166DE9">
        <w:rPr>
          <w:b/>
        </w:rPr>
        <w:t xml:space="preserve">                                   </w:t>
      </w:r>
      <w:r w:rsidRPr="00166DE9">
        <w:rPr>
          <w:b/>
          <w:i/>
        </w:rPr>
        <w:t>АДМИНИСТРАЦИЯ</w:t>
      </w:r>
    </w:p>
    <w:p w:rsidR="00166DE9" w:rsidRPr="00166DE9" w:rsidRDefault="00166DE9" w:rsidP="00166DE9">
      <w:pPr>
        <w:ind w:left="426" w:firstLine="294"/>
        <w:contextualSpacing/>
        <w:rPr>
          <w:b/>
          <w:i/>
        </w:rPr>
      </w:pPr>
      <w:r w:rsidRPr="00166DE9">
        <w:rPr>
          <w:b/>
        </w:rPr>
        <w:t xml:space="preserve">     </w:t>
      </w:r>
      <w:r w:rsidRPr="00166DE9">
        <w:rPr>
          <w:b/>
          <w:i/>
        </w:rPr>
        <w:t xml:space="preserve">ГОРНОБАЛЫКЛЕЙСКОГО   СЕЛЬСКОГО   ПОСЕЛЕНИЯ </w:t>
      </w:r>
    </w:p>
    <w:p w:rsidR="00166DE9" w:rsidRPr="00166DE9" w:rsidRDefault="00166DE9" w:rsidP="00166DE9">
      <w:pPr>
        <w:ind w:left="426" w:firstLine="294"/>
        <w:contextualSpacing/>
        <w:rPr>
          <w:i/>
        </w:rPr>
      </w:pPr>
      <w:r w:rsidRPr="00166DE9">
        <w:rPr>
          <w:i/>
        </w:rPr>
        <w:t>ДУБОВСКИЙ МУНИЦИПАЛЬНЫЙ РАЙОН ВОЛГОГРАДСКАЯ ОБЛАСТЬ</w:t>
      </w:r>
    </w:p>
    <w:p w:rsidR="00166DE9" w:rsidRPr="00166DE9" w:rsidRDefault="00166DE9" w:rsidP="00166DE9">
      <w:pPr>
        <w:ind w:left="426" w:firstLine="294"/>
        <w:contextualSpacing/>
      </w:pPr>
    </w:p>
    <w:p w:rsidR="00166DE9" w:rsidRPr="00166DE9" w:rsidRDefault="00166DE9" w:rsidP="00166DE9">
      <w:pPr>
        <w:ind w:left="426" w:firstLine="294"/>
        <w:contextualSpacing/>
      </w:pPr>
      <w:r w:rsidRPr="00166DE9">
        <w:t xml:space="preserve">                                                     </w:t>
      </w:r>
    </w:p>
    <w:p w:rsidR="00166DE9" w:rsidRPr="00166DE9" w:rsidRDefault="00166DE9" w:rsidP="00166DE9">
      <w:pPr>
        <w:pStyle w:val="aa"/>
        <w:ind w:left="426" w:firstLine="294"/>
      </w:pPr>
      <w:r w:rsidRPr="00166DE9">
        <w:t xml:space="preserve">                                        ПОСТАНОВЛЕНИЕ</w:t>
      </w:r>
    </w:p>
    <w:p w:rsidR="00166DE9" w:rsidRPr="00166DE9" w:rsidRDefault="00166DE9" w:rsidP="00166DE9">
      <w:pPr>
        <w:ind w:left="426" w:firstLine="294"/>
        <w:contextualSpacing/>
        <w:rPr>
          <w:color w:val="000000"/>
        </w:rPr>
      </w:pPr>
      <w:r w:rsidRPr="00166DE9">
        <w:t xml:space="preserve">От  19.12.2018                                                                                   №_ </w:t>
      </w:r>
      <w:r w:rsidRPr="00166DE9">
        <w:rPr>
          <w:color w:val="000000"/>
        </w:rPr>
        <w:t>51</w:t>
      </w:r>
    </w:p>
    <w:p w:rsidR="00166DE9" w:rsidRPr="00166DE9" w:rsidRDefault="00166DE9" w:rsidP="00166DE9">
      <w:pPr>
        <w:spacing w:line="240" w:lineRule="exact"/>
        <w:jc w:val="both"/>
        <w:rPr>
          <w:rStyle w:val="2"/>
          <w:rFonts w:eastAsiaTheme="majorEastAsia"/>
          <w:i/>
          <w:sz w:val="24"/>
          <w:szCs w:val="24"/>
        </w:rPr>
      </w:pPr>
      <w:r w:rsidRPr="00166DE9">
        <w:rPr>
          <w:rStyle w:val="2"/>
          <w:i/>
          <w:color w:val="000000"/>
          <w:sz w:val="24"/>
          <w:szCs w:val="24"/>
        </w:rPr>
        <w:t xml:space="preserve">Об автоматизации закупок малого объёма и утверждении Порядка осуществления  закупок   малого   объёма   для  обеспечения  муниципальных нужд </w:t>
      </w:r>
      <w:proofErr w:type="spellStart"/>
      <w:r w:rsidRPr="00166DE9">
        <w:rPr>
          <w:rStyle w:val="2"/>
          <w:i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i/>
          <w:color w:val="000000"/>
          <w:sz w:val="24"/>
          <w:szCs w:val="24"/>
        </w:rPr>
        <w:t xml:space="preserve"> сельского поселения Дубовского муниципального района Волгоградской области</w:t>
      </w:r>
    </w:p>
    <w:p w:rsidR="00166DE9" w:rsidRPr="00166DE9" w:rsidRDefault="00166DE9" w:rsidP="00166DE9">
      <w:pPr>
        <w:spacing w:line="240" w:lineRule="exact"/>
        <w:jc w:val="both"/>
      </w:pPr>
    </w:p>
    <w:p w:rsidR="00166DE9" w:rsidRPr="00166DE9" w:rsidRDefault="00166DE9" w:rsidP="00166DE9">
      <w:pPr>
        <w:jc w:val="both"/>
        <w:rPr>
          <w:rStyle w:val="2"/>
          <w:sz w:val="24"/>
          <w:szCs w:val="24"/>
        </w:rPr>
      </w:pPr>
      <w:r w:rsidRPr="00166DE9">
        <w:rPr>
          <w:rStyle w:val="2"/>
          <w:rFonts w:eastAsiaTheme="majorEastAsia"/>
          <w:color w:val="000000"/>
          <w:sz w:val="24"/>
          <w:szCs w:val="24"/>
        </w:rPr>
        <w:t xml:space="preserve">   </w:t>
      </w:r>
      <w:proofErr w:type="gramStart"/>
      <w:r w:rsidRPr="00166DE9">
        <w:rPr>
          <w:rStyle w:val="2"/>
          <w:color w:val="000000"/>
          <w:sz w:val="24"/>
          <w:szCs w:val="24"/>
        </w:rPr>
        <w:t xml:space="preserve">В целях повышения эффективности и обеспечения учёта закупок товаров, работ, услуг, осуществляемых в случаях, установленных пунктами 4 и 5 части 1 статьи 93 Федерального закона от 05 апреля 2013 г. </w:t>
      </w:r>
      <w:r w:rsidRPr="00166DE9">
        <w:rPr>
          <w:rStyle w:val="2"/>
          <w:color w:val="000000"/>
          <w:sz w:val="24"/>
          <w:szCs w:val="24"/>
          <w:lang w:val="en-US" w:eastAsia="en-US"/>
        </w:rPr>
        <w:t>N</w:t>
      </w:r>
      <w:r w:rsidRPr="00166DE9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166DE9">
        <w:rPr>
          <w:rStyle w:val="2"/>
          <w:color w:val="000000"/>
          <w:sz w:val="24"/>
          <w:szCs w:val="24"/>
        </w:rPr>
        <w:t xml:space="preserve">44-ФЗ "О контрактной системе в сфере закупок товаров, работ, услуг для обеспечения государственных и муниципальных нужд", руководствуясь Уставом </w:t>
      </w:r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поселения, администрация </w:t>
      </w:r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поселения</w:t>
      </w:r>
      <w:proofErr w:type="gramEnd"/>
    </w:p>
    <w:p w:rsidR="00166DE9" w:rsidRPr="00166DE9" w:rsidRDefault="00166DE9" w:rsidP="00166DE9">
      <w:pPr>
        <w:jc w:val="both"/>
      </w:pPr>
      <w:r w:rsidRPr="00166DE9">
        <w:rPr>
          <w:rStyle w:val="23pt"/>
          <w:color w:val="000000"/>
          <w:sz w:val="24"/>
          <w:szCs w:val="24"/>
        </w:rPr>
        <w:t>ПОСТАНОВЛЯЕТ:</w:t>
      </w:r>
    </w:p>
    <w:p w:rsidR="00166DE9" w:rsidRPr="00166DE9" w:rsidRDefault="00166DE9" w:rsidP="00166DE9">
      <w:pPr>
        <w:numPr>
          <w:ilvl w:val="0"/>
          <w:numId w:val="15"/>
        </w:numPr>
        <w:jc w:val="both"/>
      </w:pPr>
      <w:proofErr w:type="gramStart"/>
      <w:r w:rsidRPr="00166DE9">
        <w:rPr>
          <w:rStyle w:val="2"/>
          <w:color w:val="000000"/>
          <w:sz w:val="24"/>
          <w:szCs w:val="24"/>
        </w:rPr>
        <w:t xml:space="preserve">Администрации </w:t>
      </w:r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поселения Дубовского муниципального района Волгоградской области, а также муниципальным казенным и бюджетным учреждениям, функции и полномочия которых осуществляет Администрация </w:t>
      </w:r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поселения  Дубовского муниципального района Волгоградской области, обеспечить осуществление закупок товаров, работ, услуг в соответствии с частью 1 статьи 15 Федерального закона от 05 апреля 2013 г. </w:t>
      </w:r>
      <w:r w:rsidRPr="00166DE9">
        <w:rPr>
          <w:rStyle w:val="2"/>
          <w:color w:val="000000"/>
          <w:sz w:val="24"/>
          <w:szCs w:val="24"/>
          <w:lang w:val="en-US" w:eastAsia="en-US"/>
        </w:rPr>
        <w:t>N</w:t>
      </w:r>
      <w:r w:rsidRPr="00166DE9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166DE9">
        <w:rPr>
          <w:rStyle w:val="2"/>
          <w:color w:val="000000"/>
          <w:sz w:val="24"/>
          <w:szCs w:val="24"/>
        </w:rPr>
        <w:t>44-ФЗ "О контрактной системе в сфере закупок товаров, работ</w:t>
      </w:r>
      <w:proofErr w:type="gramEnd"/>
      <w:r w:rsidRPr="00166DE9">
        <w:rPr>
          <w:rStyle w:val="2"/>
          <w:color w:val="000000"/>
          <w:sz w:val="24"/>
          <w:szCs w:val="24"/>
        </w:rPr>
        <w:t xml:space="preserve">, </w:t>
      </w:r>
      <w:proofErr w:type="gramStart"/>
      <w:r w:rsidRPr="00166DE9">
        <w:rPr>
          <w:rStyle w:val="2"/>
          <w:color w:val="000000"/>
          <w:sz w:val="24"/>
          <w:szCs w:val="24"/>
        </w:rPr>
        <w:t xml:space="preserve">услуг для обеспечения государственных и муниципальных нужд" (далее именуются - Заказчики), закупок товаров, работ, услуг, в случаях, установленных пунктами 4 и 5 части 1 статьи 93 Федерального закона от 05 апреля 2013 г. </w:t>
      </w:r>
      <w:r w:rsidRPr="00166DE9">
        <w:rPr>
          <w:rStyle w:val="2"/>
          <w:color w:val="000000"/>
          <w:sz w:val="24"/>
          <w:szCs w:val="24"/>
          <w:lang w:val="en-US" w:eastAsia="en-US"/>
        </w:rPr>
        <w:t>N</w:t>
      </w:r>
      <w:r w:rsidRPr="00166DE9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166DE9">
        <w:rPr>
          <w:rStyle w:val="2"/>
          <w:color w:val="000000"/>
          <w:sz w:val="24"/>
          <w:szCs w:val="24"/>
        </w:rPr>
        <w:t>44-ФЗ "О контрактной системе в сфере закупок товаров, работ, услуг для обеспечения государственных и муниципальных нужд" (далее именуются - закупки малого объёма),  посредством электронной торговой системы, определенной комитетом</w:t>
      </w:r>
      <w:proofErr w:type="gramEnd"/>
      <w:r w:rsidRPr="00166DE9">
        <w:rPr>
          <w:rStyle w:val="2"/>
          <w:color w:val="000000"/>
          <w:sz w:val="24"/>
          <w:szCs w:val="24"/>
        </w:rPr>
        <w:t xml:space="preserve"> по регулированию контрактной системы в сфере закупок Волгоградской области (далее именуется - Электронный магазин), за исключением следующих случаев:</w:t>
      </w:r>
    </w:p>
    <w:p w:rsidR="00166DE9" w:rsidRPr="00166DE9" w:rsidRDefault="00166DE9" w:rsidP="00166DE9">
      <w:pPr>
        <w:jc w:val="both"/>
      </w:pPr>
      <w:r w:rsidRPr="00166DE9">
        <w:rPr>
          <w:rStyle w:val="2"/>
          <w:color w:val="000000"/>
          <w:sz w:val="24"/>
          <w:szCs w:val="24"/>
        </w:rPr>
        <w:tab/>
        <w:t>при отсутствии предложений, соответствующих требованиям закупки малого объема, от поставщиков, зарегистрированных в Электронном магазине;</w:t>
      </w:r>
    </w:p>
    <w:p w:rsidR="00166DE9" w:rsidRPr="00166DE9" w:rsidRDefault="00166DE9" w:rsidP="00166DE9">
      <w:pPr>
        <w:jc w:val="both"/>
      </w:pPr>
      <w:r w:rsidRPr="00166DE9">
        <w:rPr>
          <w:rStyle w:val="2"/>
          <w:color w:val="000000"/>
          <w:sz w:val="24"/>
          <w:szCs w:val="24"/>
        </w:rPr>
        <w:tab/>
        <w:t>при наличии у Заказчика предложений о поставке товара, выполнении работы, оказании услуги, идентичных требованиям закупки малого объема, по более низкой цене, чем в предложениях, содержащихся в Электронном магазине;</w:t>
      </w:r>
    </w:p>
    <w:p w:rsidR="00166DE9" w:rsidRPr="00166DE9" w:rsidRDefault="00166DE9" w:rsidP="00166DE9">
      <w:pPr>
        <w:jc w:val="both"/>
      </w:pPr>
      <w:r w:rsidRPr="00166DE9">
        <w:rPr>
          <w:rStyle w:val="2"/>
          <w:color w:val="000000"/>
          <w:sz w:val="24"/>
          <w:szCs w:val="24"/>
        </w:rPr>
        <w:tab/>
        <w:t>при осуществлении закупки малого объёма с ценой контракта менее 3 000 рублей.</w:t>
      </w:r>
    </w:p>
    <w:p w:rsidR="00166DE9" w:rsidRPr="00166DE9" w:rsidRDefault="00166DE9" w:rsidP="00166DE9">
      <w:pPr>
        <w:jc w:val="both"/>
      </w:pPr>
      <w:r w:rsidRPr="00166DE9">
        <w:rPr>
          <w:rStyle w:val="2"/>
          <w:color w:val="000000"/>
          <w:sz w:val="24"/>
          <w:szCs w:val="24"/>
        </w:rPr>
        <w:tab/>
        <w:t xml:space="preserve">В указанных случаях в срок не позднее трёх рабочих дней </w:t>
      </w:r>
      <w:proofErr w:type="gramStart"/>
      <w:r w:rsidRPr="00166DE9">
        <w:rPr>
          <w:rStyle w:val="2"/>
          <w:color w:val="000000"/>
          <w:sz w:val="24"/>
          <w:szCs w:val="24"/>
        </w:rPr>
        <w:t>с даты осуществления</w:t>
      </w:r>
      <w:proofErr w:type="gramEnd"/>
      <w:r w:rsidRPr="00166DE9">
        <w:rPr>
          <w:rStyle w:val="2"/>
          <w:color w:val="000000"/>
          <w:sz w:val="24"/>
          <w:szCs w:val="24"/>
        </w:rPr>
        <w:t xml:space="preserve"> закупки малого объёма обеспечить представление Заказчиками </w:t>
      </w:r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поселения  в подсистему управление закупками государственной информационной</w:t>
      </w:r>
      <w:r w:rsidRPr="00166DE9">
        <w:rPr>
          <w:rStyle w:val="2"/>
          <w:sz w:val="24"/>
          <w:szCs w:val="24"/>
        </w:rPr>
        <w:t xml:space="preserve"> </w:t>
      </w:r>
      <w:r w:rsidRPr="00166DE9">
        <w:rPr>
          <w:rStyle w:val="2"/>
          <w:color w:val="000000"/>
          <w:sz w:val="24"/>
          <w:szCs w:val="24"/>
        </w:rPr>
        <w:t>системы «Электронный бюджет» информации об осуществлении такой закупки.</w:t>
      </w:r>
    </w:p>
    <w:p w:rsidR="00166DE9" w:rsidRPr="00166DE9" w:rsidRDefault="00166DE9" w:rsidP="00166DE9">
      <w:pPr>
        <w:numPr>
          <w:ilvl w:val="0"/>
          <w:numId w:val="15"/>
        </w:numPr>
        <w:jc w:val="both"/>
      </w:pPr>
      <w:r w:rsidRPr="00166DE9">
        <w:rPr>
          <w:rStyle w:val="2"/>
          <w:color w:val="000000"/>
          <w:sz w:val="24"/>
          <w:szCs w:val="24"/>
        </w:rPr>
        <w:t>Установить, что для муниципальных Заказчиков обязанность по исполнению пункта 1 данного постановления наступает с 01.01.2019.</w:t>
      </w:r>
    </w:p>
    <w:p w:rsidR="00166DE9" w:rsidRPr="00166DE9" w:rsidRDefault="00166DE9" w:rsidP="00166DE9">
      <w:pPr>
        <w:numPr>
          <w:ilvl w:val="0"/>
          <w:numId w:val="15"/>
        </w:numPr>
        <w:jc w:val="both"/>
      </w:pPr>
      <w:r w:rsidRPr="00166DE9">
        <w:rPr>
          <w:rStyle w:val="2"/>
          <w:color w:val="000000"/>
          <w:sz w:val="24"/>
          <w:szCs w:val="24"/>
        </w:rPr>
        <w:t xml:space="preserve">Утвердить прилагаемый Порядок осуществления закупок малого объёма для обеспечения муниципальных нужд </w:t>
      </w:r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поселения</w:t>
      </w:r>
      <w:proofErr w:type="gramStart"/>
      <w:r w:rsidRPr="00166DE9">
        <w:rPr>
          <w:rStyle w:val="2"/>
          <w:color w:val="000000"/>
          <w:sz w:val="24"/>
          <w:szCs w:val="24"/>
        </w:rPr>
        <w:t xml:space="preserve"> .</w:t>
      </w:r>
      <w:proofErr w:type="gramEnd"/>
    </w:p>
    <w:p w:rsidR="00166DE9" w:rsidRPr="00166DE9" w:rsidRDefault="00166DE9" w:rsidP="00166DE9">
      <w:pPr>
        <w:numPr>
          <w:ilvl w:val="0"/>
          <w:numId w:val="15"/>
        </w:numPr>
        <w:jc w:val="both"/>
      </w:pPr>
      <w:r w:rsidRPr="00166DE9">
        <w:rPr>
          <w:rStyle w:val="2"/>
          <w:color w:val="000000"/>
          <w:sz w:val="24"/>
          <w:szCs w:val="24"/>
        </w:rPr>
        <w:lastRenderedPageBreak/>
        <w:t>Контроль исполнения постановления оставляю за собой.</w:t>
      </w:r>
    </w:p>
    <w:p w:rsidR="00166DE9" w:rsidRPr="00166DE9" w:rsidRDefault="00166DE9" w:rsidP="00166DE9">
      <w:pPr>
        <w:numPr>
          <w:ilvl w:val="0"/>
          <w:numId w:val="15"/>
        </w:numPr>
        <w:jc w:val="both"/>
        <w:rPr>
          <w:rStyle w:val="2"/>
          <w:sz w:val="24"/>
          <w:szCs w:val="24"/>
        </w:rPr>
      </w:pPr>
      <w:r w:rsidRPr="00166DE9">
        <w:rPr>
          <w:rStyle w:val="2"/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autoSpaceDE w:val="0"/>
        <w:autoSpaceDN w:val="0"/>
        <w:adjustRightInd w:val="0"/>
        <w:rPr>
          <w:color w:val="000000"/>
          <w:highlight w:val="white"/>
        </w:rPr>
      </w:pPr>
      <w:r w:rsidRPr="00166DE9">
        <w:rPr>
          <w:color w:val="000000"/>
          <w:highlight w:val="white"/>
        </w:rPr>
        <w:t xml:space="preserve">Глава </w:t>
      </w:r>
      <w:proofErr w:type="spellStart"/>
      <w:r w:rsidRPr="00166DE9">
        <w:rPr>
          <w:color w:val="000000"/>
          <w:highlight w:val="white"/>
        </w:rPr>
        <w:t>Горнобалыклейского</w:t>
      </w:r>
      <w:proofErr w:type="spellEnd"/>
    </w:p>
    <w:p w:rsidR="00166DE9" w:rsidRPr="00166DE9" w:rsidRDefault="00166DE9" w:rsidP="00166DE9">
      <w:pPr>
        <w:autoSpaceDE w:val="0"/>
        <w:autoSpaceDN w:val="0"/>
        <w:adjustRightInd w:val="0"/>
        <w:rPr>
          <w:color w:val="000000"/>
        </w:rPr>
      </w:pPr>
      <w:r w:rsidRPr="00166DE9">
        <w:rPr>
          <w:color w:val="000000"/>
          <w:highlight w:val="white"/>
        </w:rPr>
        <w:t xml:space="preserve"> сельского поселения                       </w:t>
      </w:r>
      <w:r w:rsidRPr="00166DE9">
        <w:rPr>
          <w:color w:val="000000"/>
        </w:rPr>
        <w:t xml:space="preserve">                                            </w:t>
      </w:r>
      <w:proofErr w:type="spellStart"/>
      <w:r w:rsidRPr="00166DE9">
        <w:rPr>
          <w:color w:val="000000"/>
        </w:rPr>
        <w:t>С.Н.Соловьев</w:t>
      </w:r>
      <w:proofErr w:type="spellEnd"/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Default="00166DE9" w:rsidP="00166DE9">
      <w:pPr>
        <w:jc w:val="both"/>
      </w:pPr>
    </w:p>
    <w:p w:rsidR="00166DE9" w:rsidRDefault="00166DE9" w:rsidP="00166DE9">
      <w:pPr>
        <w:jc w:val="both"/>
      </w:pPr>
    </w:p>
    <w:p w:rsid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spacing w:line="240" w:lineRule="exact"/>
        <w:jc w:val="right"/>
        <w:rPr>
          <w:rStyle w:val="3"/>
          <w:b w:val="0"/>
          <w:color w:val="000000"/>
          <w:sz w:val="24"/>
          <w:szCs w:val="24"/>
        </w:rPr>
      </w:pPr>
      <w:r w:rsidRPr="00166DE9">
        <w:rPr>
          <w:rStyle w:val="3"/>
          <w:b w:val="0"/>
          <w:color w:val="000000"/>
          <w:sz w:val="24"/>
          <w:szCs w:val="24"/>
        </w:rPr>
        <w:t xml:space="preserve">УТВЕРЖДЁН </w:t>
      </w:r>
    </w:p>
    <w:p w:rsidR="00166DE9" w:rsidRPr="00166DE9" w:rsidRDefault="00166DE9" w:rsidP="00166DE9">
      <w:pPr>
        <w:spacing w:line="240" w:lineRule="exact"/>
        <w:jc w:val="right"/>
        <w:rPr>
          <w:rStyle w:val="3"/>
          <w:b w:val="0"/>
          <w:color w:val="000000"/>
          <w:sz w:val="24"/>
          <w:szCs w:val="24"/>
        </w:rPr>
      </w:pPr>
      <w:r w:rsidRPr="00166DE9">
        <w:rPr>
          <w:rStyle w:val="3"/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166DE9" w:rsidRPr="00166DE9" w:rsidRDefault="00166DE9" w:rsidP="00166DE9">
      <w:pPr>
        <w:spacing w:line="240" w:lineRule="exact"/>
        <w:jc w:val="right"/>
        <w:rPr>
          <w:rStyle w:val="2"/>
          <w:sz w:val="24"/>
          <w:szCs w:val="24"/>
        </w:rPr>
      </w:pPr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</w:t>
      </w:r>
    </w:p>
    <w:p w:rsidR="00166DE9" w:rsidRPr="00166DE9" w:rsidRDefault="00166DE9" w:rsidP="00166DE9">
      <w:pPr>
        <w:spacing w:line="240" w:lineRule="exact"/>
        <w:jc w:val="right"/>
        <w:rPr>
          <w:rStyle w:val="3"/>
          <w:sz w:val="24"/>
          <w:szCs w:val="24"/>
        </w:rPr>
      </w:pPr>
      <w:r w:rsidRPr="00166DE9">
        <w:rPr>
          <w:rStyle w:val="2"/>
          <w:color w:val="000000"/>
          <w:sz w:val="24"/>
          <w:szCs w:val="24"/>
        </w:rPr>
        <w:t xml:space="preserve">поселения </w:t>
      </w:r>
      <w:r w:rsidRPr="00166DE9">
        <w:rPr>
          <w:rStyle w:val="3"/>
          <w:b w:val="0"/>
          <w:color w:val="000000"/>
          <w:sz w:val="24"/>
          <w:szCs w:val="24"/>
        </w:rPr>
        <w:t>от 19 декабря</w:t>
      </w:r>
      <w:r w:rsidRPr="00166DE9">
        <w:rPr>
          <w:rStyle w:val="3"/>
          <w:color w:val="000000"/>
          <w:sz w:val="24"/>
          <w:szCs w:val="24"/>
        </w:rPr>
        <w:t xml:space="preserve"> </w:t>
      </w:r>
      <w:r w:rsidRPr="00166DE9">
        <w:rPr>
          <w:rStyle w:val="312pt"/>
          <w:b w:val="0"/>
        </w:rPr>
        <w:t>2018</w:t>
      </w:r>
      <w:r w:rsidRPr="00166DE9">
        <w:rPr>
          <w:rStyle w:val="3"/>
          <w:color w:val="000000"/>
          <w:sz w:val="24"/>
          <w:szCs w:val="24"/>
        </w:rPr>
        <w:t xml:space="preserve"> </w:t>
      </w:r>
      <w:r w:rsidRPr="00166DE9">
        <w:rPr>
          <w:rStyle w:val="3"/>
          <w:b w:val="0"/>
          <w:color w:val="000000"/>
          <w:sz w:val="24"/>
          <w:szCs w:val="24"/>
        </w:rPr>
        <w:t>г. № 51</w:t>
      </w:r>
    </w:p>
    <w:p w:rsidR="00166DE9" w:rsidRPr="00166DE9" w:rsidRDefault="00166DE9" w:rsidP="00166DE9">
      <w:pPr>
        <w:jc w:val="both"/>
      </w:pPr>
    </w:p>
    <w:p w:rsidR="00166DE9" w:rsidRPr="00166DE9" w:rsidRDefault="00166DE9" w:rsidP="00166DE9">
      <w:pPr>
        <w:jc w:val="center"/>
        <w:rPr>
          <w:rStyle w:val="11"/>
          <w:b w:val="0"/>
          <w:color w:val="000000"/>
          <w:sz w:val="24"/>
          <w:szCs w:val="24"/>
        </w:rPr>
      </w:pPr>
      <w:bookmarkStart w:id="0" w:name="bookmark0"/>
      <w:r w:rsidRPr="00166DE9">
        <w:rPr>
          <w:rStyle w:val="11"/>
          <w:b w:val="0"/>
          <w:color w:val="000000"/>
          <w:sz w:val="24"/>
          <w:szCs w:val="24"/>
        </w:rPr>
        <w:t>ПОРЯДОК</w:t>
      </w:r>
    </w:p>
    <w:p w:rsidR="00166DE9" w:rsidRPr="00166DE9" w:rsidRDefault="00166DE9" w:rsidP="00166DE9">
      <w:pPr>
        <w:jc w:val="center"/>
      </w:pPr>
      <w:r w:rsidRPr="00166DE9">
        <w:rPr>
          <w:rStyle w:val="11"/>
          <w:b w:val="0"/>
          <w:color w:val="000000"/>
          <w:sz w:val="24"/>
          <w:szCs w:val="24"/>
        </w:rPr>
        <w:t>осуществления закупок малого объёма для обеспечения муниципальных нужд</w:t>
      </w:r>
      <w:r w:rsidRPr="00166DE9">
        <w:rPr>
          <w:rStyle w:val="11"/>
          <w:color w:val="000000"/>
          <w:sz w:val="24"/>
          <w:szCs w:val="24"/>
        </w:rPr>
        <w:t xml:space="preserve"> </w:t>
      </w:r>
      <w:bookmarkEnd w:id="0"/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166DE9" w:rsidRPr="00166DE9" w:rsidRDefault="00166DE9" w:rsidP="00166DE9">
      <w:pPr>
        <w:jc w:val="both"/>
        <w:rPr>
          <w:rStyle w:val="2"/>
          <w:color w:val="000000"/>
          <w:sz w:val="24"/>
          <w:szCs w:val="24"/>
        </w:rPr>
      </w:pPr>
      <w:bookmarkStart w:id="1" w:name="_GoBack"/>
      <w:bookmarkEnd w:id="1"/>
    </w:p>
    <w:p w:rsidR="00166DE9" w:rsidRPr="00166DE9" w:rsidRDefault="00166DE9" w:rsidP="00166DE9">
      <w:pPr>
        <w:jc w:val="both"/>
        <w:rPr>
          <w:rStyle w:val="2"/>
          <w:color w:val="000000"/>
          <w:sz w:val="24"/>
          <w:szCs w:val="24"/>
        </w:rPr>
      </w:pPr>
    </w:p>
    <w:p w:rsidR="00166DE9" w:rsidRPr="00166DE9" w:rsidRDefault="00166DE9" w:rsidP="00166DE9">
      <w:pPr>
        <w:numPr>
          <w:ilvl w:val="0"/>
          <w:numId w:val="16"/>
        </w:numPr>
        <w:jc w:val="both"/>
      </w:pPr>
      <w:r w:rsidRPr="00166DE9">
        <w:rPr>
          <w:rStyle w:val="2"/>
          <w:color w:val="000000"/>
          <w:sz w:val="24"/>
          <w:szCs w:val="24"/>
        </w:rPr>
        <w:t xml:space="preserve">Настоящий Порядок определяет правила осуществления закупок товаров, работ, услуг для обеспечения муниципальных нужд </w:t>
      </w:r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поселения  в случаях, установленных пунктами 4, 5 и 28 части 1 статьи 93 Федерального закона от 05 апреля 2013г. </w:t>
      </w:r>
      <w:r w:rsidRPr="00166DE9">
        <w:rPr>
          <w:rStyle w:val="2"/>
          <w:color w:val="000000"/>
          <w:sz w:val="24"/>
          <w:szCs w:val="24"/>
          <w:lang w:val="en-US" w:eastAsia="en-US"/>
        </w:rPr>
        <w:t>N</w:t>
      </w:r>
      <w:r w:rsidRPr="00166DE9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166DE9">
        <w:rPr>
          <w:rStyle w:val="2"/>
          <w:color w:val="000000"/>
          <w:sz w:val="24"/>
          <w:szCs w:val="24"/>
        </w:rPr>
        <w:t>44-ФЗ "О контрактной системе в сфере закупок товаров, работ, услуг для обеспечения государственных и муниципальных нужд" (далее именуются - закупки малого объема), посредством электронной торговой системы, определенной комитетом по регулированию контрактной системы в сфере закупок Волгоградской области (далее именуется - Комитет).</w:t>
      </w:r>
    </w:p>
    <w:p w:rsidR="00166DE9" w:rsidRPr="00166DE9" w:rsidRDefault="00166DE9" w:rsidP="00166DE9">
      <w:pPr>
        <w:numPr>
          <w:ilvl w:val="0"/>
          <w:numId w:val="16"/>
        </w:numPr>
        <w:jc w:val="both"/>
      </w:pPr>
      <w:proofErr w:type="gramStart"/>
      <w:r w:rsidRPr="00166DE9">
        <w:rPr>
          <w:rStyle w:val="2"/>
          <w:color w:val="000000"/>
          <w:sz w:val="24"/>
          <w:szCs w:val="24"/>
        </w:rPr>
        <w:t>Электронная торговая система (далее именуется - электронный магазин) представляет собой программно-аппаратный комплекс, обеспечивающий автоматизацию процедур регистрации оферт, выбора товаров, работ, услуг, заключения контрактов (договоров) на закупки малого объема (далее именуются - контракты) в соответствии с настоящим Порядком.</w:t>
      </w:r>
      <w:proofErr w:type="gramEnd"/>
    </w:p>
    <w:p w:rsidR="00166DE9" w:rsidRPr="00166DE9" w:rsidRDefault="00166DE9" w:rsidP="00166DE9">
      <w:pPr>
        <w:numPr>
          <w:ilvl w:val="0"/>
          <w:numId w:val="16"/>
        </w:numPr>
        <w:jc w:val="both"/>
      </w:pPr>
      <w:r w:rsidRPr="00166DE9">
        <w:rPr>
          <w:rStyle w:val="2"/>
          <w:color w:val="000000"/>
          <w:sz w:val="24"/>
          <w:szCs w:val="24"/>
        </w:rPr>
        <w:t xml:space="preserve">Работа в электронном магазине осуществляется в соответствии с настоящим Порядком, соглашением, заключенным Администрацией </w:t>
      </w:r>
      <w:proofErr w:type="spellStart"/>
      <w:r w:rsidRPr="00166DE9">
        <w:rPr>
          <w:rStyle w:val="2"/>
          <w:color w:val="000000"/>
          <w:sz w:val="24"/>
          <w:szCs w:val="24"/>
        </w:rPr>
        <w:t>Горнобалыклейского</w:t>
      </w:r>
      <w:proofErr w:type="spellEnd"/>
      <w:r w:rsidRPr="00166DE9">
        <w:rPr>
          <w:rStyle w:val="2"/>
          <w:color w:val="000000"/>
          <w:sz w:val="24"/>
          <w:szCs w:val="24"/>
        </w:rPr>
        <w:t xml:space="preserve"> сельского поселения  с оператором электронного магазина, регламентом работы электронного магазина, являющимся приложением к соглашению, регламентом работы в подсистеме управление закупками государственной информационной системы "Электронный бюджет Волгоградской области", утверждённым Комитетом.</w:t>
      </w:r>
    </w:p>
    <w:p w:rsidR="00166DE9" w:rsidRPr="00166DE9" w:rsidRDefault="00166DE9" w:rsidP="00166DE9">
      <w:pPr>
        <w:numPr>
          <w:ilvl w:val="0"/>
          <w:numId w:val="16"/>
        </w:numPr>
        <w:jc w:val="both"/>
      </w:pPr>
      <w:r w:rsidRPr="00166DE9">
        <w:rPr>
          <w:rStyle w:val="2"/>
          <w:color w:val="000000"/>
          <w:sz w:val="24"/>
          <w:szCs w:val="24"/>
        </w:rPr>
        <w:t>Доступ в электронный магазин осуществляется в соответствии с регламентом работы в подсистеме управление закупками государственной информационной системы "Электронный бюджет Волгоградской области".</w:t>
      </w:r>
    </w:p>
    <w:p w:rsidR="00166DE9" w:rsidRPr="00166DE9" w:rsidRDefault="00166DE9" w:rsidP="00166DE9">
      <w:pPr>
        <w:numPr>
          <w:ilvl w:val="0"/>
          <w:numId w:val="16"/>
        </w:numPr>
        <w:jc w:val="both"/>
      </w:pPr>
      <w:r w:rsidRPr="00166DE9">
        <w:rPr>
          <w:rStyle w:val="2"/>
          <w:color w:val="000000"/>
          <w:sz w:val="24"/>
          <w:szCs w:val="24"/>
        </w:rPr>
        <w:t>Для осуществления закупок в электронном магазине требуется регистрация заказчиков и поставщиков (далее именуются - пользователи).</w:t>
      </w:r>
    </w:p>
    <w:p w:rsidR="00166DE9" w:rsidRPr="00166DE9" w:rsidRDefault="00166DE9" w:rsidP="00166DE9">
      <w:pPr>
        <w:jc w:val="both"/>
      </w:pPr>
      <w:r w:rsidRPr="00166DE9">
        <w:rPr>
          <w:rStyle w:val="2"/>
          <w:color w:val="000000"/>
          <w:sz w:val="24"/>
          <w:szCs w:val="24"/>
        </w:rPr>
        <w:tab/>
        <w:t>Регистрация пользователей в электронном магазине, действия пользователей (работа с заказами и предложениями), создание и заключение контрактов осуществляются в соответствии с регламентом работы электронного магазина, который размещен в открытой части электронного магазина.</w:t>
      </w:r>
    </w:p>
    <w:p w:rsidR="00166DE9" w:rsidRPr="00166DE9" w:rsidRDefault="00166DE9" w:rsidP="00166DE9">
      <w:pPr>
        <w:jc w:val="both"/>
      </w:pPr>
      <w:r w:rsidRPr="00166DE9">
        <w:rPr>
          <w:rStyle w:val="2"/>
          <w:color w:val="000000"/>
          <w:sz w:val="24"/>
          <w:szCs w:val="24"/>
        </w:rPr>
        <w:tab/>
        <w:t>Зарегистрированные пользователи могут выступать в качестве поставщиков и (или) заказчиков.</w:t>
      </w:r>
    </w:p>
    <w:p w:rsidR="00166DE9" w:rsidRPr="00166DE9" w:rsidRDefault="00166DE9" w:rsidP="00166DE9">
      <w:pPr>
        <w:numPr>
          <w:ilvl w:val="0"/>
          <w:numId w:val="16"/>
        </w:numPr>
        <w:jc w:val="both"/>
      </w:pPr>
      <w:r w:rsidRPr="00166DE9">
        <w:rPr>
          <w:rStyle w:val="2"/>
          <w:color w:val="000000"/>
          <w:sz w:val="24"/>
          <w:szCs w:val="24"/>
        </w:rPr>
        <w:t>Заказчик осуществляет действия по выбору поставщика в электронном магазине самостоятельно. Выбор поставщика осуществляется одним из двух способов:</w:t>
      </w:r>
    </w:p>
    <w:p w:rsidR="00166DE9" w:rsidRPr="00166DE9" w:rsidRDefault="00166DE9" w:rsidP="00166DE9">
      <w:pPr>
        <w:jc w:val="both"/>
      </w:pPr>
      <w:r w:rsidRPr="00166DE9">
        <w:rPr>
          <w:rStyle w:val="2"/>
          <w:color w:val="000000"/>
          <w:sz w:val="24"/>
          <w:szCs w:val="24"/>
        </w:rPr>
        <w:tab/>
        <w:t>на основании оферты поставщика, отправленной на потребность заказчика;</w:t>
      </w:r>
    </w:p>
    <w:p w:rsidR="00166DE9" w:rsidRPr="00166DE9" w:rsidRDefault="00166DE9" w:rsidP="00166DE9">
      <w:pPr>
        <w:jc w:val="both"/>
      </w:pPr>
      <w:r w:rsidRPr="00166DE9">
        <w:rPr>
          <w:rStyle w:val="2"/>
          <w:color w:val="000000"/>
          <w:sz w:val="24"/>
          <w:szCs w:val="24"/>
        </w:rPr>
        <w:tab/>
        <w:t>на основании выбора позиции из каталога поставщика.</w:t>
      </w:r>
    </w:p>
    <w:p w:rsidR="00166DE9" w:rsidRPr="00166DE9" w:rsidRDefault="00166DE9" w:rsidP="00166DE9">
      <w:pPr>
        <w:numPr>
          <w:ilvl w:val="0"/>
          <w:numId w:val="16"/>
        </w:numPr>
        <w:jc w:val="both"/>
      </w:pPr>
      <w:r w:rsidRPr="00166DE9">
        <w:rPr>
          <w:rStyle w:val="2"/>
          <w:color w:val="000000"/>
          <w:sz w:val="24"/>
          <w:szCs w:val="24"/>
        </w:rPr>
        <w:t>Закупки малого объёма в электронном магазине производятся заказчиком посредством формирования в подсистеме управление закупками государственной информационной системы "Электронный бюджет Волгоградской области" электронного документа "Заявка на закупку" (далее именуется - заявка на закупку) в соответствии с регламентом работы в подсистеме управление закупками государственной информационной системы "Электронный бюджет Волгоградской области".</w:t>
      </w:r>
    </w:p>
    <w:p w:rsidR="00166DE9" w:rsidRPr="00166DE9" w:rsidRDefault="00166DE9" w:rsidP="00166DE9">
      <w:pPr>
        <w:numPr>
          <w:ilvl w:val="0"/>
          <w:numId w:val="16"/>
        </w:numPr>
        <w:jc w:val="both"/>
      </w:pPr>
      <w:r w:rsidRPr="00166DE9">
        <w:rPr>
          <w:rStyle w:val="2"/>
          <w:color w:val="000000"/>
          <w:sz w:val="24"/>
          <w:szCs w:val="24"/>
        </w:rPr>
        <w:lastRenderedPageBreak/>
        <w:t>Документы в электронном магазине формируются и размещаются в электронном виде с использованием электронной подписи.</w:t>
      </w:r>
    </w:p>
    <w:p w:rsidR="00166DE9" w:rsidRPr="00166DE9" w:rsidRDefault="00166DE9" w:rsidP="00166DE9">
      <w:pPr>
        <w:numPr>
          <w:ilvl w:val="0"/>
          <w:numId w:val="16"/>
        </w:numPr>
        <w:jc w:val="both"/>
      </w:pPr>
      <w:r w:rsidRPr="00166DE9">
        <w:rPr>
          <w:rStyle w:val="2"/>
          <w:color w:val="000000"/>
          <w:sz w:val="24"/>
          <w:szCs w:val="24"/>
        </w:rPr>
        <w:t xml:space="preserve">Использование электронной подписи в электронном магазине регламентируется Федеральным законом от 06 апреля 2011 г. </w:t>
      </w:r>
      <w:r w:rsidRPr="00166DE9">
        <w:rPr>
          <w:rStyle w:val="2"/>
          <w:color w:val="000000"/>
          <w:sz w:val="24"/>
          <w:szCs w:val="24"/>
          <w:lang w:val="en-US" w:eastAsia="en-US"/>
        </w:rPr>
        <w:t>N</w:t>
      </w:r>
      <w:r w:rsidRPr="00166DE9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166DE9">
        <w:rPr>
          <w:rStyle w:val="2"/>
          <w:color w:val="000000"/>
          <w:sz w:val="24"/>
          <w:szCs w:val="24"/>
        </w:rPr>
        <w:t>63-ФЗ "Об электронной подписи".</w:t>
      </w:r>
    </w:p>
    <w:p w:rsidR="00166DE9" w:rsidRPr="00166DE9" w:rsidRDefault="00166DE9" w:rsidP="00166DE9">
      <w:pPr>
        <w:jc w:val="both"/>
      </w:pPr>
      <w:r w:rsidRPr="00166DE9">
        <w:rPr>
          <w:rStyle w:val="2"/>
          <w:color w:val="000000"/>
          <w:sz w:val="24"/>
          <w:szCs w:val="24"/>
        </w:rPr>
        <w:tab/>
        <w:t>Подписание электронных документов электронной подписью осуществляется в соответствии с полномочиями пользователя, указанного в сертификате ключа электронной подписи, как со стороны заказчика, так и со стороны поставщика.</w:t>
      </w:r>
    </w:p>
    <w:p w:rsidR="00166DE9" w:rsidRPr="00166DE9" w:rsidRDefault="00166DE9" w:rsidP="00166DE9">
      <w:pPr>
        <w:numPr>
          <w:ilvl w:val="0"/>
          <w:numId w:val="16"/>
        </w:numPr>
        <w:tabs>
          <w:tab w:val="left" w:pos="1080"/>
        </w:tabs>
        <w:jc w:val="both"/>
      </w:pPr>
      <w:r w:rsidRPr="00166DE9">
        <w:rPr>
          <w:rStyle w:val="2"/>
          <w:color w:val="000000"/>
          <w:sz w:val="24"/>
          <w:szCs w:val="24"/>
        </w:rPr>
        <w:t>Сумма контракта не может превышать начальную (максимальную) цену контракта, определенную заказчиком в заявке на закупку.</w:t>
      </w:r>
    </w:p>
    <w:p w:rsidR="006A4D79" w:rsidRPr="00166DE9" w:rsidRDefault="006A4D79" w:rsidP="00931EDA">
      <w:pPr>
        <w:spacing w:line="240" w:lineRule="exact"/>
        <w:jc w:val="right"/>
      </w:pPr>
    </w:p>
    <w:sectPr w:rsidR="006A4D79" w:rsidRPr="00166DE9" w:rsidSect="00EC79C4">
      <w:headerReference w:type="even" r:id="rId9"/>
      <w:headerReference w:type="default" r:id="rId10"/>
      <w:pgSz w:w="11909" w:h="16840" w:code="9"/>
      <w:pgMar w:top="1134" w:right="851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73" w:rsidRDefault="00E43F73">
      <w:r>
        <w:separator/>
      </w:r>
    </w:p>
  </w:endnote>
  <w:endnote w:type="continuationSeparator" w:id="0">
    <w:p w:rsidR="00E43F73" w:rsidRDefault="00E4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73" w:rsidRDefault="00E43F73">
      <w:r>
        <w:separator/>
      </w:r>
    </w:p>
  </w:footnote>
  <w:footnote w:type="continuationSeparator" w:id="0">
    <w:p w:rsidR="00E43F73" w:rsidRDefault="00E4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63" w:rsidRDefault="00B86853" w:rsidP="00EC79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24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2463" w:rsidRDefault="00DA24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63" w:rsidRDefault="00B86853" w:rsidP="00EC79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24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6DE9">
      <w:rPr>
        <w:rStyle w:val="a4"/>
        <w:noProof/>
      </w:rPr>
      <w:t>3</w:t>
    </w:r>
    <w:r>
      <w:rPr>
        <w:rStyle w:val="a4"/>
      </w:rPr>
      <w:fldChar w:fldCharType="end"/>
    </w:r>
  </w:p>
  <w:p w:rsidR="00DA2463" w:rsidRDefault="00DA24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F1A"/>
    <w:multiLevelType w:val="hybridMultilevel"/>
    <w:tmpl w:val="C1EE61E6"/>
    <w:lvl w:ilvl="0" w:tplc="5ACEF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043C0"/>
    <w:multiLevelType w:val="hybridMultilevel"/>
    <w:tmpl w:val="665662EE"/>
    <w:lvl w:ilvl="0" w:tplc="C28613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685"/>
    <w:multiLevelType w:val="hybridMultilevel"/>
    <w:tmpl w:val="5B8A4B62"/>
    <w:lvl w:ilvl="0" w:tplc="7D3279F0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80851"/>
    <w:multiLevelType w:val="hybridMultilevel"/>
    <w:tmpl w:val="899E1912"/>
    <w:lvl w:ilvl="0" w:tplc="C040D2EC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D4FD0"/>
    <w:multiLevelType w:val="hybridMultilevel"/>
    <w:tmpl w:val="9CEEFC00"/>
    <w:lvl w:ilvl="0" w:tplc="6D6058B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D1219"/>
    <w:multiLevelType w:val="hybridMultilevel"/>
    <w:tmpl w:val="0CDA8A12"/>
    <w:lvl w:ilvl="0" w:tplc="6D6058B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82C59"/>
    <w:multiLevelType w:val="hybridMultilevel"/>
    <w:tmpl w:val="F788B932"/>
    <w:lvl w:ilvl="0" w:tplc="9E60600C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50E00"/>
    <w:multiLevelType w:val="hybridMultilevel"/>
    <w:tmpl w:val="7868D226"/>
    <w:lvl w:ilvl="0" w:tplc="7D3279F0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423C61"/>
    <w:multiLevelType w:val="hybridMultilevel"/>
    <w:tmpl w:val="CBFAC68A"/>
    <w:lvl w:ilvl="0" w:tplc="27B48E5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176015"/>
    <w:multiLevelType w:val="hybridMultilevel"/>
    <w:tmpl w:val="A5B815A0"/>
    <w:lvl w:ilvl="0" w:tplc="4248426A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94023"/>
    <w:multiLevelType w:val="hybridMultilevel"/>
    <w:tmpl w:val="A6129410"/>
    <w:lvl w:ilvl="0" w:tplc="9E60600C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4201B"/>
    <w:multiLevelType w:val="hybridMultilevel"/>
    <w:tmpl w:val="42B0BC5A"/>
    <w:lvl w:ilvl="0" w:tplc="DFB25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DE1EE8"/>
    <w:multiLevelType w:val="hybridMultilevel"/>
    <w:tmpl w:val="C9CC5062"/>
    <w:lvl w:ilvl="0" w:tplc="E9F62AB8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305FD4"/>
    <w:multiLevelType w:val="multilevel"/>
    <w:tmpl w:val="694035A6"/>
    <w:lvl w:ilvl="0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13"/>
  </w:num>
  <w:num w:numId="10">
    <w:abstractNumId w:val="12"/>
  </w:num>
  <w:num w:numId="11">
    <w:abstractNumId w:val="8"/>
  </w:num>
  <w:num w:numId="12">
    <w:abstractNumId w:val="0"/>
  </w:num>
  <w:num w:numId="13">
    <w:abstractNumId w:val="4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CDB"/>
    <w:rsid w:val="00001174"/>
    <w:rsid w:val="000023F5"/>
    <w:rsid w:val="0004211A"/>
    <w:rsid w:val="0004495A"/>
    <w:rsid w:val="0005267D"/>
    <w:rsid w:val="00076337"/>
    <w:rsid w:val="000839A0"/>
    <w:rsid w:val="00085D64"/>
    <w:rsid w:val="000A6B7C"/>
    <w:rsid w:val="000D6996"/>
    <w:rsid w:val="001212CE"/>
    <w:rsid w:val="00141B18"/>
    <w:rsid w:val="00145361"/>
    <w:rsid w:val="00166DE9"/>
    <w:rsid w:val="001867B7"/>
    <w:rsid w:val="00191E3B"/>
    <w:rsid w:val="001D3322"/>
    <w:rsid w:val="001D577D"/>
    <w:rsid w:val="002053FD"/>
    <w:rsid w:val="0024419B"/>
    <w:rsid w:val="002619A9"/>
    <w:rsid w:val="00264A66"/>
    <w:rsid w:val="00267262"/>
    <w:rsid w:val="00270159"/>
    <w:rsid w:val="00272FD3"/>
    <w:rsid w:val="002A13E8"/>
    <w:rsid w:val="002B3EC2"/>
    <w:rsid w:val="002D6993"/>
    <w:rsid w:val="002E2D71"/>
    <w:rsid w:val="002E7963"/>
    <w:rsid w:val="002F3769"/>
    <w:rsid w:val="00314095"/>
    <w:rsid w:val="00342F4C"/>
    <w:rsid w:val="0035125D"/>
    <w:rsid w:val="00353E14"/>
    <w:rsid w:val="00371912"/>
    <w:rsid w:val="0038228C"/>
    <w:rsid w:val="0038506A"/>
    <w:rsid w:val="00391F6A"/>
    <w:rsid w:val="003965B6"/>
    <w:rsid w:val="003C24C8"/>
    <w:rsid w:val="003E26D3"/>
    <w:rsid w:val="003F6746"/>
    <w:rsid w:val="00407120"/>
    <w:rsid w:val="00407853"/>
    <w:rsid w:val="00472854"/>
    <w:rsid w:val="0047728D"/>
    <w:rsid w:val="00482830"/>
    <w:rsid w:val="004A21F8"/>
    <w:rsid w:val="004A7520"/>
    <w:rsid w:val="004B170C"/>
    <w:rsid w:val="004C14A8"/>
    <w:rsid w:val="004D2CEE"/>
    <w:rsid w:val="004E4460"/>
    <w:rsid w:val="004F5616"/>
    <w:rsid w:val="00507035"/>
    <w:rsid w:val="005739CB"/>
    <w:rsid w:val="005B26F0"/>
    <w:rsid w:val="005C4174"/>
    <w:rsid w:val="005D22E7"/>
    <w:rsid w:val="005D6B64"/>
    <w:rsid w:val="0060170A"/>
    <w:rsid w:val="00622305"/>
    <w:rsid w:val="00655511"/>
    <w:rsid w:val="00676DA8"/>
    <w:rsid w:val="00683238"/>
    <w:rsid w:val="006A4D79"/>
    <w:rsid w:val="00706FB3"/>
    <w:rsid w:val="00766BA7"/>
    <w:rsid w:val="007878BB"/>
    <w:rsid w:val="00791C14"/>
    <w:rsid w:val="007B00E8"/>
    <w:rsid w:val="007B02DC"/>
    <w:rsid w:val="007F348A"/>
    <w:rsid w:val="0081215B"/>
    <w:rsid w:val="00813E98"/>
    <w:rsid w:val="0081767F"/>
    <w:rsid w:val="00823111"/>
    <w:rsid w:val="008248DC"/>
    <w:rsid w:val="008248E8"/>
    <w:rsid w:val="00835B05"/>
    <w:rsid w:val="00846CDB"/>
    <w:rsid w:val="0086348E"/>
    <w:rsid w:val="008B4B11"/>
    <w:rsid w:val="008E7E2A"/>
    <w:rsid w:val="00904282"/>
    <w:rsid w:val="00931EDA"/>
    <w:rsid w:val="009A4A53"/>
    <w:rsid w:val="009E6E90"/>
    <w:rsid w:val="009F20F6"/>
    <w:rsid w:val="009F61D5"/>
    <w:rsid w:val="00A1444B"/>
    <w:rsid w:val="00A2647D"/>
    <w:rsid w:val="00A60A42"/>
    <w:rsid w:val="00A6782E"/>
    <w:rsid w:val="00A74AF0"/>
    <w:rsid w:val="00AB5F48"/>
    <w:rsid w:val="00B312A5"/>
    <w:rsid w:val="00B531CE"/>
    <w:rsid w:val="00B613F6"/>
    <w:rsid w:val="00B7754D"/>
    <w:rsid w:val="00B86853"/>
    <w:rsid w:val="00BA1219"/>
    <w:rsid w:val="00BB132E"/>
    <w:rsid w:val="00BE2FB1"/>
    <w:rsid w:val="00BF703B"/>
    <w:rsid w:val="00CD4F8E"/>
    <w:rsid w:val="00CF1A80"/>
    <w:rsid w:val="00DA2463"/>
    <w:rsid w:val="00DB09C3"/>
    <w:rsid w:val="00DB5D2B"/>
    <w:rsid w:val="00DE1BE0"/>
    <w:rsid w:val="00E1470B"/>
    <w:rsid w:val="00E20D22"/>
    <w:rsid w:val="00E262D4"/>
    <w:rsid w:val="00E4292F"/>
    <w:rsid w:val="00E43F73"/>
    <w:rsid w:val="00E75F92"/>
    <w:rsid w:val="00EC79C4"/>
    <w:rsid w:val="00EE3F78"/>
    <w:rsid w:val="00F34565"/>
    <w:rsid w:val="00F434A2"/>
    <w:rsid w:val="00F45553"/>
    <w:rsid w:val="00F677B4"/>
    <w:rsid w:val="00F84F3D"/>
    <w:rsid w:val="00F91D28"/>
    <w:rsid w:val="00F93504"/>
    <w:rsid w:val="00FB3203"/>
    <w:rsid w:val="00FD2438"/>
    <w:rsid w:val="00FD3AA7"/>
    <w:rsid w:val="00FF02DC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C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6CDB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D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DA24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2463"/>
  </w:style>
  <w:style w:type="character" w:customStyle="1" w:styleId="2">
    <w:name w:val="Основной текст (2)_"/>
    <w:basedOn w:val="a0"/>
    <w:link w:val="20"/>
    <w:rsid w:val="00683238"/>
    <w:rPr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683238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table" w:styleId="a5">
    <w:name w:val="Table Grid"/>
    <w:basedOn w:val="a1"/>
    <w:rsid w:val="0068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683238"/>
    <w:rPr>
      <w:rFonts w:ascii="Times New Roman" w:hAnsi="Times New Roman" w:cs="Times New Roman"/>
      <w:sz w:val="28"/>
      <w:szCs w:val="28"/>
      <w:u w:val="none"/>
    </w:rPr>
  </w:style>
  <w:style w:type="paragraph" w:customStyle="1" w:styleId="21">
    <w:name w:val="Основной текст (2)1"/>
    <w:basedOn w:val="a"/>
    <w:rsid w:val="008248E8"/>
    <w:pPr>
      <w:widowControl w:val="0"/>
      <w:shd w:val="clear" w:color="auto" w:fill="FFFFFF"/>
      <w:spacing w:line="274" w:lineRule="exact"/>
      <w:ind w:hanging="360"/>
    </w:pPr>
    <w:rPr>
      <w:rFonts w:eastAsia="Arial Unicode MS"/>
    </w:rPr>
  </w:style>
  <w:style w:type="paragraph" w:customStyle="1" w:styleId="ConsPlusNormal">
    <w:name w:val="ConsPlusNormal"/>
    <w:rsid w:val="00DB5D2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DB5D2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">
    <w:name w:val="Основной текст (3)_"/>
    <w:basedOn w:val="a0"/>
    <w:link w:val="30"/>
    <w:rsid w:val="007878BB"/>
    <w:rPr>
      <w:b/>
      <w:bCs/>
      <w:sz w:val="21"/>
      <w:szCs w:val="21"/>
      <w:lang w:bidi="ar-SA"/>
    </w:rPr>
  </w:style>
  <w:style w:type="paragraph" w:customStyle="1" w:styleId="30">
    <w:name w:val="Основной текст (3)"/>
    <w:basedOn w:val="a"/>
    <w:link w:val="3"/>
    <w:rsid w:val="007878BB"/>
    <w:pPr>
      <w:widowControl w:val="0"/>
      <w:shd w:val="clear" w:color="auto" w:fill="FFFFFF"/>
      <w:spacing w:after="240" w:line="274" w:lineRule="exact"/>
    </w:pPr>
    <w:rPr>
      <w:b/>
      <w:bCs/>
      <w:sz w:val="21"/>
      <w:szCs w:val="21"/>
    </w:rPr>
  </w:style>
  <w:style w:type="character" w:customStyle="1" w:styleId="23pt">
    <w:name w:val="Основной текст (2) + Интервал 3 pt"/>
    <w:basedOn w:val="2"/>
    <w:rsid w:val="009E6E90"/>
    <w:rPr>
      <w:rFonts w:ascii="Times New Roman" w:hAnsi="Times New Roman" w:cs="Times New Roman"/>
      <w:spacing w:val="70"/>
      <w:sz w:val="28"/>
      <w:szCs w:val="28"/>
      <w:u w:val="none"/>
      <w:lang w:bidi="ar-SA"/>
    </w:rPr>
  </w:style>
  <w:style w:type="character" w:customStyle="1" w:styleId="312pt">
    <w:name w:val="Основной текст (3) + 12 pt"/>
    <w:aliases w:val="Не полужирный,Основной текст (7) + 14 pt"/>
    <w:basedOn w:val="3"/>
    <w:rsid w:val="00EC79C4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11">
    <w:name w:val="Заголовок №1_"/>
    <w:basedOn w:val="a0"/>
    <w:link w:val="12"/>
    <w:rsid w:val="00EC79C4"/>
    <w:rPr>
      <w:b/>
      <w:bCs/>
      <w:sz w:val="28"/>
      <w:szCs w:val="28"/>
      <w:lang w:bidi="ar-SA"/>
    </w:rPr>
  </w:style>
  <w:style w:type="paragraph" w:customStyle="1" w:styleId="12">
    <w:name w:val="Заголовок №1"/>
    <w:basedOn w:val="a"/>
    <w:link w:val="11"/>
    <w:rsid w:val="00EC79C4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</w:rPr>
  </w:style>
  <w:style w:type="paragraph" w:styleId="a6">
    <w:name w:val="footer"/>
    <w:basedOn w:val="a"/>
    <w:rsid w:val="00EC79C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A60A42"/>
    <w:rPr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60A42"/>
    <w:rPr>
      <w:rFonts w:cs="Times New Roman"/>
      <w:b/>
      <w:color w:val="auto"/>
    </w:rPr>
  </w:style>
  <w:style w:type="paragraph" w:styleId="a8">
    <w:name w:val="Subtitle"/>
    <w:basedOn w:val="a"/>
    <w:link w:val="a9"/>
    <w:uiPriority w:val="11"/>
    <w:qFormat/>
    <w:rsid w:val="00A60A42"/>
    <w:pPr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uiPriority w:val="11"/>
    <w:rsid w:val="00A60A42"/>
    <w:rPr>
      <w:b/>
      <w:bCs/>
      <w:sz w:val="28"/>
      <w:szCs w:val="24"/>
    </w:rPr>
  </w:style>
  <w:style w:type="character" w:customStyle="1" w:styleId="FontStyle22">
    <w:name w:val="Font Style22"/>
    <w:basedOn w:val="a0"/>
    <w:uiPriority w:val="99"/>
    <w:rsid w:val="00F34565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a">
    <w:name w:val="List Paragraph"/>
    <w:basedOn w:val="a"/>
    <w:uiPriority w:val="34"/>
    <w:qFormat/>
    <w:rsid w:val="00931EDA"/>
    <w:pPr>
      <w:ind w:left="720"/>
      <w:contextualSpacing/>
    </w:pPr>
  </w:style>
  <w:style w:type="paragraph" w:styleId="ab">
    <w:name w:val="Balloon Text"/>
    <w:basedOn w:val="a"/>
    <w:link w:val="ac"/>
    <w:rsid w:val="00931E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1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Администрация</cp:lastModifiedBy>
  <cp:revision>3</cp:revision>
  <cp:lastPrinted>2018-12-21T09:54:00Z</cp:lastPrinted>
  <dcterms:created xsi:type="dcterms:W3CDTF">2018-12-21T09:51:00Z</dcterms:created>
  <dcterms:modified xsi:type="dcterms:W3CDTF">2018-12-21T09:54:00Z</dcterms:modified>
</cp:coreProperties>
</file>