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05531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6961A4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90% электронных ипотек в Волгоградской области регистрировались за 24 часа в 2022 году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55314" w:rsidRDefault="00055314" w:rsidP="00055314">
      <w:pPr>
        <w:pStyle w:val="3"/>
        <w:spacing w:after="0" w:line="276" w:lineRule="auto"/>
        <w:ind w:left="0" w:firstLine="709"/>
        <w:jc w:val="both"/>
        <w:rPr>
          <w:sz w:val="28"/>
          <w:szCs w:val="28"/>
        </w:rPr>
      </w:pPr>
      <w:r w:rsidRPr="009E4E8D">
        <w:rPr>
          <w:sz w:val="28"/>
          <w:szCs w:val="28"/>
        </w:rPr>
        <w:t xml:space="preserve">Росреестр уделяет большое внимание повышению доли электронных услуг и переводу рынка ипотеки в электронный формат для удобства и экономии времени граждан. Электронная регистрация ипотеки существенно сокращает время оформления документов и позволяет клиентам не посещать офисы МФЦ. </w:t>
      </w:r>
    </w:p>
    <w:p w:rsidR="00055314" w:rsidRPr="009E4E8D" w:rsidRDefault="00055314" w:rsidP="00055314">
      <w:pPr>
        <w:pStyle w:val="3"/>
        <w:spacing w:after="0" w:line="276" w:lineRule="auto"/>
        <w:ind w:left="0" w:firstLine="709"/>
        <w:jc w:val="both"/>
        <w:rPr>
          <w:rFonts w:ascii="Tms Rmn" w:hAnsi="Tms Rmn"/>
          <w:sz w:val="24"/>
          <w:szCs w:val="24"/>
        </w:rPr>
      </w:pPr>
    </w:p>
    <w:p w:rsidR="00055314" w:rsidRDefault="00055314" w:rsidP="00055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314">
        <w:rPr>
          <w:rFonts w:ascii="Times New Roman" w:hAnsi="Times New Roman" w:cs="Times New Roman"/>
          <w:i/>
          <w:sz w:val="28"/>
          <w:szCs w:val="28"/>
        </w:rPr>
        <w:t>«</w:t>
      </w:r>
      <w:r w:rsidRPr="00055314">
        <w:rPr>
          <w:rFonts w:ascii="Times New Roman" w:hAnsi="Times New Roman" w:cs="Times New Roman"/>
          <w:i/>
          <w:sz w:val="28"/>
          <w:szCs w:val="28"/>
        </w:rPr>
        <w:t>Управление Росреестра по Волгоградской области совместно с кредитными организациями реализует проект, благодаря которому срок государственной регистрации электронных ипотечных сделок составляет не более 24 часов. Зарегистрированные документы все участники сде</w:t>
      </w:r>
      <w:r w:rsidRPr="00055314">
        <w:rPr>
          <w:rFonts w:ascii="Times New Roman" w:hAnsi="Times New Roman" w:cs="Times New Roman"/>
          <w:i/>
          <w:sz w:val="28"/>
          <w:szCs w:val="28"/>
        </w:rPr>
        <w:t>лки получают в электронном виде»</w:t>
      </w:r>
      <w:r>
        <w:rPr>
          <w:rFonts w:ascii="Times New Roman" w:hAnsi="Times New Roman" w:cs="Times New Roman"/>
          <w:sz w:val="28"/>
          <w:szCs w:val="28"/>
        </w:rPr>
        <w:t xml:space="preserve">, - добавил </w:t>
      </w:r>
      <w:r w:rsidRPr="00055314">
        <w:rPr>
          <w:rFonts w:ascii="Times New Roman" w:hAnsi="Times New Roman" w:cs="Times New Roman"/>
          <w:b/>
          <w:sz w:val="28"/>
          <w:szCs w:val="28"/>
        </w:rPr>
        <w:t>Ян Балановский</w:t>
      </w:r>
      <w:r>
        <w:rPr>
          <w:rFonts w:ascii="Times New Roman" w:hAnsi="Times New Roman" w:cs="Times New Roman"/>
          <w:sz w:val="28"/>
          <w:szCs w:val="28"/>
        </w:rPr>
        <w:t>, пресс-секретарь Управления.</w:t>
      </w:r>
    </w:p>
    <w:p w:rsidR="00055314" w:rsidRPr="009E4E8D" w:rsidRDefault="00055314" w:rsidP="00055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314" w:rsidRPr="00055314" w:rsidRDefault="00055314" w:rsidP="00055314">
      <w:pPr>
        <w:pStyle w:val="3"/>
        <w:spacing w:after="0" w:line="276" w:lineRule="auto"/>
        <w:ind w:left="0" w:firstLine="709"/>
        <w:jc w:val="both"/>
        <w:rPr>
          <w:sz w:val="28"/>
          <w:szCs w:val="28"/>
          <w:u w:val="single"/>
        </w:rPr>
      </w:pPr>
      <w:r w:rsidRPr="00055314">
        <w:rPr>
          <w:sz w:val="28"/>
          <w:szCs w:val="28"/>
          <w:u w:val="single"/>
        </w:rPr>
        <w:t>На конец 2022 года доля ипотек в электронном виде составила более 88%, из них свыше 90% регистрируется за 24 часа в рамках проекта «Электронная ипотека за 1 день».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2023-01-11T08:21:00Z</dcterms:created>
  <dcterms:modified xsi:type="dcterms:W3CDTF">2023-01-11T09:52:00Z</dcterms:modified>
</cp:coreProperties>
</file>