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2C" w:rsidRDefault="000D102C" w:rsidP="000D102C">
      <w:pPr>
        <w:tabs>
          <w:tab w:val="center" w:pos="4677"/>
        </w:tabs>
        <w:ind w:left="426" w:firstLine="294"/>
        <w:contextualSpacing/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8" r="4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0D102C" w:rsidRDefault="000D102C" w:rsidP="000D102C">
      <w:pPr>
        <w:ind w:left="426" w:firstLine="294"/>
        <w:contextualSpacing/>
        <w:rPr>
          <w:b/>
        </w:rPr>
      </w:pPr>
      <w:r>
        <w:rPr>
          <w:b/>
        </w:rPr>
        <w:t xml:space="preserve">                        РОССИЙСКАЯ        ФЕДЕРАЦИЯ</w:t>
      </w:r>
    </w:p>
    <w:p w:rsidR="000D102C" w:rsidRDefault="000D102C" w:rsidP="000D102C">
      <w:pPr>
        <w:ind w:left="426" w:firstLine="294"/>
        <w:contextualSpacing/>
        <w:rPr>
          <w:b/>
          <w:i/>
        </w:rPr>
      </w:pPr>
      <w:r>
        <w:rPr>
          <w:b/>
        </w:rPr>
        <w:t xml:space="preserve">                                   </w:t>
      </w:r>
      <w:r>
        <w:rPr>
          <w:b/>
          <w:i/>
        </w:rPr>
        <w:t>АДМИНИСТРАЦИЯ</w:t>
      </w:r>
    </w:p>
    <w:p w:rsidR="000D102C" w:rsidRDefault="000D102C" w:rsidP="000D102C">
      <w:pPr>
        <w:ind w:left="426" w:firstLine="294"/>
        <w:contextualSpacing/>
        <w:rPr>
          <w:b/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</w:p>
    <w:p w:rsidR="000D102C" w:rsidRDefault="000D102C" w:rsidP="000D102C">
      <w:pPr>
        <w:ind w:left="426" w:firstLine="294"/>
        <w:contextualSpacing/>
        <w:rPr>
          <w:i/>
        </w:rPr>
      </w:pPr>
      <w:r>
        <w:rPr>
          <w:i/>
        </w:rPr>
        <w:t>ДУБОВСКИЙ МУНИЦИПАЛЬНЫЙ РАЙОН ВОЛГОГРАДСКАЯ ОБЛАСТЬ</w:t>
      </w:r>
    </w:p>
    <w:p w:rsidR="000D102C" w:rsidRDefault="000D102C" w:rsidP="000D102C">
      <w:pPr>
        <w:ind w:left="426" w:firstLine="294"/>
        <w:contextualSpacing/>
      </w:pPr>
    </w:p>
    <w:p w:rsidR="000D102C" w:rsidRDefault="000D102C" w:rsidP="000D102C">
      <w:pPr>
        <w:ind w:left="426" w:firstLine="294"/>
        <w:contextualSpacing/>
      </w:pPr>
      <w:r>
        <w:t xml:space="preserve">                                                     </w:t>
      </w:r>
    </w:p>
    <w:p w:rsidR="000D102C" w:rsidRDefault="000D102C" w:rsidP="000D102C">
      <w:pPr>
        <w:pStyle w:val="a6"/>
        <w:ind w:left="426" w:firstLine="294"/>
      </w:pPr>
      <w:r>
        <w:t xml:space="preserve">                                        ПОСТАНОВЛЕНИЕ</w:t>
      </w:r>
    </w:p>
    <w:p w:rsidR="000D102C" w:rsidRDefault="000D102C" w:rsidP="000D102C">
      <w:pPr>
        <w:ind w:left="426" w:firstLine="294"/>
        <w:contextualSpacing/>
        <w:rPr>
          <w:color w:val="000000"/>
        </w:rPr>
      </w:pPr>
      <w:r>
        <w:t xml:space="preserve">От  04.12.2018                                                                                   №_ </w:t>
      </w:r>
      <w:r>
        <w:rPr>
          <w:color w:val="000000"/>
        </w:rPr>
        <w:t>50</w:t>
      </w:r>
    </w:p>
    <w:p w:rsidR="000D102C" w:rsidRDefault="000D102C" w:rsidP="000D102C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Об утверждении </w:t>
      </w:r>
      <w:r>
        <w:rPr>
          <w:i/>
          <w:color w:val="000000"/>
        </w:rPr>
        <w:t>а</w:t>
      </w:r>
      <w:r>
        <w:rPr>
          <w:i/>
        </w:rPr>
        <w:t>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autoSpaceDE w:val="0"/>
        <w:autoSpaceDN w:val="0"/>
        <w:adjustRightInd w:val="0"/>
        <w:spacing w:before="240" w:after="240"/>
        <w:contextualSpacing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В соответствии с Федеральными законами от 06.10.2003 г. №131-ФЗ «Об общих принципах организации местного самоуправления в Российской Федерации», от 27.07.2010 г. №210-ФЗ «Об организации предоставления государственных и муниципальных услуг», </w:t>
      </w:r>
      <w:r>
        <w:t xml:space="preserve">постановлением правительства РФ от 16.05.2011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услуг», на основании Устава Горнобалыклейского сельского поселения </w:t>
      </w:r>
    </w:p>
    <w:p w:rsidR="000D102C" w:rsidRDefault="000D102C" w:rsidP="000D102C">
      <w:pPr>
        <w:autoSpaceDE w:val="0"/>
        <w:autoSpaceDN w:val="0"/>
        <w:adjustRightInd w:val="0"/>
        <w:spacing w:before="240" w:after="240"/>
        <w:contextualSpacing/>
        <w:rPr>
          <w:b/>
          <w:color w:val="000000"/>
          <w:highlight w:val="white"/>
        </w:rPr>
      </w:pPr>
      <w:r>
        <w:rPr>
          <w:color w:val="000000"/>
          <w:highlight w:val="white"/>
        </w:rPr>
        <w:t>ПОСТАНОВЛЯЕМ</w:t>
      </w:r>
      <w:r>
        <w:rPr>
          <w:b/>
          <w:color w:val="000000"/>
          <w:highlight w:val="white"/>
        </w:rPr>
        <w:t>:</w:t>
      </w:r>
      <w:r>
        <w:rPr>
          <w:color w:val="000000"/>
          <w:highlight w:val="white"/>
          <w:lang w:val="en-US"/>
        </w:rPr>
        <w:t> </w:t>
      </w:r>
      <w:r>
        <w:rPr>
          <w:b/>
          <w:color w:val="000000"/>
          <w:highlight w:val="white"/>
        </w:rPr>
        <w:t xml:space="preserve">                                                                                                                             </w:t>
      </w:r>
    </w:p>
    <w:p w:rsidR="000D102C" w:rsidRDefault="000D102C" w:rsidP="000D102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1.Утвердить административный регламент по предоставлению муниципальной услуги «Предоставление выписки (информации) об объектах учета из реестра муниципального имущества администрации Горнобалыклейского сельского поселения»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согласно приложению №1 к настоящему постановлению.</w:t>
      </w:r>
    </w:p>
    <w:p w:rsidR="000D102C" w:rsidRDefault="000D102C" w:rsidP="000D102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2.Настоящее постановление вступает в силу с момента его обнародования.                </w:t>
      </w:r>
    </w:p>
    <w:p w:rsidR="000D102C" w:rsidRDefault="000D102C" w:rsidP="000D102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2.Контроль над исполнением  настоящего постановления оставляю за собой.</w:t>
      </w:r>
    </w:p>
    <w:p w:rsidR="000D102C" w:rsidRDefault="000D102C" w:rsidP="000D102C">
      <w:pPr>
        <w:pStyle w:val="ConsPlusTitle"/>
        <w:widowControl/>
        <w:rPr>
          <w:rFonts w:ascii="Calibri" w:hAnsi="Calibri" w:cs="Calibri"/>
          <w:b w:val="0"/>
          <w:sz w:val="24"/>
          <w:szCs w:val="24"/>
        </w:rPr>
      </w:pPr>
    </w:p>
    <w:p w:rsidR="000D102C" w:rsidRDefault="000D102C" w:rsidP="000D102C">
      <w:pPr>
        <w:pStyle w:val="ConsPlusTitle"/>
        <w:widowControl/>
        <w:rPr>
          <w:b w:val="0"/>
          <w:sz w:val="24"/>
          <w:szCs w:val="24"/>
        </w:rPr>
      </w:pPr>
    </w:p>
    <w:p w:rsidR="000D102C" w:rsidRDefault="000D102C" w:rsidP="000D102C">
      <w:pPr>
        <w:pStyle w:val="ConsPlusTitle"/>
        <w:widowControl/>
        <w:rPr>
          <w:b w:val="0"/>
          <w:sz w:val="24"/>
          <w:szCs w:val="24"/>
        </w:rPr>
      </w:pPr>
    </w:p>
    <w:p w:rsidR="000D102C" w:rsidRDefault="000D102C" w:rsidP="000D102C">
      <w:pPr>
        <w:pStyle w:val="ConsPlusTitle"/>
        <w:widowControl/>
        <w:rPr>
          <w:b w:val="0"/>
          <w:sz w:val="24"/>
          <w:szCs w:val="24"/>
        </w:rPr>
      </w:pPr>
    </w:p>
    <w:p w:rsidR="000D102C" w:rsidRDefault="000D102C" w:rsidP="000D102C">
      <w:pPr>
        <w:pStyle w:val="ConsPlusTitle"/>
        <w:widowControl/>
        <w:rPr>
          <w:b w:val="0"/>
          <w:sz w:val="24"/>
          <w:szCs w:val="24"/>
        </w:rPr>
      </w:pPr>
    </w:p>
    <w:p w:rsidR="000D102C" w:rsidRDefault="000D102C" w:rsidP="000D102C">
      <w:pPr>
        <w:autoSpaceDE w:val="0"/>
        <w:autoSpaceDN w:val="0"/>
        <w:adjustRightInd w:val="0"/>
        <w:jc w:val="both"/>
        <w:rPr>
          <w:color w:val="000000"/>
          <w:highlight w:val="white"/>
        </w:rPr>
      </w:pPr>
    </w:p>
    <w:p w:rsidR="000D102C" w:rsidRDefault="000D102C" w:rsidP="000D102C">
      <w:pPr>
        <w:autoSpaceDE w:val="0"/>
        <w:autoSpaceDN w:val="0"/>
        <w:adjustRightInd w:val="0"/>
        <w:rPr>
          <w:color w:val="000000"/>
          <w:highlight w:val="white"/>
        </w:rPr>
      </w:pPr>
      <w:r>
        <w:rPr>
          <w:color w:val="000000"/>
          <w:highlight w:val="white"/>
        </w:rPr>
        <w:t>Глава Горнобалыклейского</w:t>
      </w: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highlight w:val="white"/>
        </w:rPr>
        <w:t xml:space="preserve"> сельского поселения                       </w:t>
      </w:r>
      <w:r>
        <w:rPr>
          <w:color w:val="000000"/>
        </w:rPr>
        <w:t xml:space="preserve">                                            С.Н.Соловьев</w:t>
      </w: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autoSpaceDE w:val="0"/>
        <w:autoSpaceDN w:val="0"/>
        <w:adjustRightInd w:val="0"/>
        <w:ind w:left="5529"/>
        <w:rPr>
          <w:color w:val="000000"/>
        </w:rPr>
      </w:pPr>
      <w:r>
        <w:rPr>
          <w:color w:val="000000"/>
        </w:rPr>
        <w:lastRenderedPageBreak/>
        <w:t xml:space="preserve">Приложение № 1 </w:t>
      </w:r>
    </w:p>
    <w:p w:rsidR="000D102C" w:rsidRDefault="000D102C" w:rsidP="000D102C">
      <w:pPr>
        <w:autoSpaceDE w:val="0"/>
        <w:autoSpaceDN w:val="0"/>
        <w:adjustRightInd w:val="0"/>
        <w:ind w:left="5529"/>
        <w:rPr>
          <w:color w:val="000000"/>
        </w:rPr>
      </w:pPr>
      <w:r>
        <w:rPr>
          <w:color w:val="000000"/>
        </w:rPr>
        <w:t>к постановлению администрации Горнобалыклейского сельского поселения от 04.12.2018 г № 50</w:t>
      </w: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autoSpaceDE w:val="0"/>
        <w:autoSpaceDN w:val="0"/>
        <w:adjustRightInd w:val="0"/>
        <w:rPr>
          <w:color w:val="000000"/>
        </w:rPr>
      </w:pPr>
    </w:p>
    <w:p w:rsidR="000D102C" w:rsidRDefault="000D102C" w:rsidP="000D102C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  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</w:p>
    <w:p w:rsidR="000D102C" w:rsidRDefault="000D102C" w:rsidP="000D102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1.1. Предмет регулирования</w:t>
      </w:r>
    </w:p>
    <w:p w:rsidR="000D102C" w:rsidRDefault="000D102C" w:rsidP="000D102C">
      <w:pPr>
        <w:ind w:firstLine="567"/>
        <w:jc w:val="both"/>
      </w:pPr>
      <w:r>
        <w:t>Настоящий административный регламент устанавливает порядок предоставления муниципальной услуги «Прием заявлений и выдача документов о согласовании переустройства и (или) перепланировки жилого помещения» (далее – муниципальная услуга),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Горнобалыклейского сельского поселения</w:t>
      </w:r>
    </w:p>
    <w:p w:rsidR="000D102C" w:rsidRDefault="000D102C" w:rsidP="000D102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 xml:space="preserve">1.2. </w:t>
      </w:r>
      <w:r>
        <w:rPr>
          <w:bCs/>
        </w:rPr>
        <w:t>Заявителями на получение муниципальной услуги являются собственники помещений или уполномоченные ими лица.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>1.3. Порядок информирования  заявителей о предоставлении муниципальной услуги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1.3.1 Сведения о месте нахождения - Горный Балыклей улица Пушкина, 24, 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контактные телефоны - 88445876147 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>график работы администрации Горнобалыклейского сельского поселения: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понедельник – пятница с 8.00 до 16.00, выходные – суббота, воскресенье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>1.3.2. Информацию о порядке предоставления муниципальной услуги заявитель может получить: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>непосредственно в администрации Горнобалыклейского сельского поселения (информационные стенды, устное информирование по телефону, а также на личном приеме муниципальными служащими администрации Горнобалыклейского сельского поселения.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>по почте, в том числе электронной (</w:t>
      </w:r>
      <w:r>
        <w:rPr>
          <w:lang w:val="en-US"/>
        </w:rPr>
        <w:t>adm</w:t>
      </w:r>
      <w:r>
        <w:t>-</w:t>
      </w:r>
      <w:r>
        <w:rPr>
          <w:lang w:val="en-US"/>
        </w:rPr>
        <w:t>gor</w:t>
      </w:r>
      <w:r>
        <w:t>,</w:t>
      </w:r>
      <w:r>
        <w:rPr>
          <w:lang w:val="en-US"/>
        </w:rPr>
        <w:t>balikley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), в случае письменного обращения заявителя;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>в сети Интернет на официальном сайте администрации Горнобалыклейского сельского поселения (http://adm-gbk.ru), на официальном портале Губернатора и Администрации Волгоградской области (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volgograd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8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).</w:t>
      </w:r>
    </w:p>
    <w:p w:rsidR="000D102C" w:rsidRDefault="000D102C" w:rsidP="000D102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0D102C" w:rsidRDefault="000D102C" w:rsidP="000D102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>2.1. Наименование муниципальной услуги - «Прием заявлений и выдача документов о согласовании переустройства и (или) перепланировки жилого помещения».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>2.2. Муниципальная услуга предоставляется администрацией Горнобалыклейского сельского поселения (далее также уполномоченный орган).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>2.3. Результатом предоставления муниципальной услуги является: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решение о согласовании переустройства и (или) перепланировки жилого помещения;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>- решение об отказе в согласовании переустройства и (или) перепланировки жилого помещения.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2.4. Срок предоставления муниципальной услуги 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Решение о согласовании или об отказе в согласовании переустройства и (или) перепланировки жилого помещения принимается не позднее чем через сорок пять дней со дня представления в уполномоченный орган документов, обязанность по представлению которых возложена на заявителя.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В случае представления заявителем документов через МФЦ срок предоставления муниципальной услуги исчисляется со дня регистрации заявления в МФЦ.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720"/>
        <w:jc w:val="both"/>
      </w:pPr>
      <w:r>
        <w:t>2.5. Правовыми основаниями для предоставления муниципальной услуги являются следующие нормативные правовые акты:</w:t>
      </w:r>
    </w:p>
    <w:p w:rsidR="000D102C" w:rsidRDefault="000D102C" w:rsidP="000D102C">
      <w:pPr>
        <w:ind w:firstLine="720"/>
        <w:jc w:val="both"/>
      </w:pPr>
      <w:r>
        <w:t>Конституция Российской Федерации («Российская газета», № 7, 21.01.2009, Собрание законодательства Российской Федерации, 26.01.2009,       № 4, ст. 445, «Парламентская газета», № 4, 23 - 29.01.2009);</w:t>
      </w:r>
    </w:p>
    <w:p w:rsidR="000D102C" w:rsidRDefault="000D102C" w:rsidP="000D102C">
      <w:pPr>
        <w:autoSpaceDE w:val="0"/>
        <w:autoSpaceDN w:val="0"/>
        <w:adjustRightInd w:val="0"/>
        <w:ind w:firstLine="720"/>
        <w:jc w:val="both"/>
      </w:pPr>
      <w:r>
        <w:t>Жилищный кодекс Российской Федерации («Собрание законодательства РФ», 03.01.2005, № 1 (часть 1), ст. 14, «Российская газета», № 1, 12.01.2005, «Парламентская газета», № 7-8, 15.01.2005;</w:t>
      </w:r>
    </w:p>
    <w:p w:rsidR="000D102C" w:rsidRDefault="000D102C" w:rsidP="000D102C">
      <w:pPr>
        <w:autoSpaceDE w:val="0"/>
        <w:autoSpaceDN w:val="0"/>
        <w:adjustRightInd w:val="0"/>
        <w:ind w:firstLine="720"/>
        <w:jc w:val="both"/>
      </w:pPr>
      <w:r>
        <w:t>Федеральный 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0D102C" w:rsidRDefault="000D102C" w:rsidP="000D102C">
      <w:pPr>
        <w:ind w:firstLine="720"/>
        <w:jc w:val="both"/>
      </w:pPr>
      <w: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0D102C" w:rsidRDefault="000D102C" w:rsidP="000D102C">
      <w:pPr>
        <w:ind w:firstLine="720"/>
        <w:jc w:val="both"/>
      </w:pPr>
      <w: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0D102C" w:rsidRDefault="000D102C" w:rsidP="000D102C">
      <w:pPr>
        <w:autoSpaceDE w:val="0"/>
        <w:autoSpaceDN w:val="0"/>
        <w:adjustRightInd w:val="0"/>
        <w:ind w:firstLine="720"/>
        <w:jc w:val="both"/>
      </w:pPr>
      <w:r>
        <w:t>постановление Правительства Российской Федерации от 28.04.2005        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№ 95, 06.05.2005, «Собрание законодательства РФ», 09.05.2005, № 19, ст. 1812);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распоряжение Правительства Российской Федерации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постановление Правительства Российской Федерации от 25.08.2012 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постановление Правительства Российской Федерации от 26.03.2016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09.11.2015           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</w:t>
      </w:r>
      <w:r>
        <w:rPr>
          <w:rFonts w:ascii="Times New Roman" w:hAnsi="Times New Roman" w:cs="Times New Roman"/>
          <w:sz w:val="24"/>
          <w:szCs w:val="24"/>
        </w:rPr>
        <w:lastRenderedPageBreak/>
        <w:t>портал правовой информации http://www.pravo.gov.ru, 13.11.2015, «Волгоградская правда», № 175, 17.11.2015);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>Устав Горнобалыклейского сельского поселения</w:t>
      </w:r>
      <w:r>
        <w:rPr>
          <w:i/>
          <w:u w:val="single"/>
        </w:rPr>
        <w:t>.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>2.6. Исчерпывающий перечень документов, необходимых для предоставления муниципальной услуги.</w:t>
      </w:r>
    </w:p>
    <w:p w:rsidR="000D102C" w:rsidRDefault="000D102C" w:rsidP="000D102C">
      <w:pPr>
        <w:pStyle w:val="ConsPlusNormal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Исчерпывающий перечень документов, необходимых в соответствии </w:t>
      </w:r>
      <w:r>
        <w:rPr>
          <w:rFonts w:ascii="Times New Roman" w:hAnsi="Times New Roman" w:cs="Times New Roman"/>
          <w:sz w:val="24"/>
          <w:szCs w:val="24"/>
        </w:rPr>
        <w:br/>
        <w:t xml:space="preserve">с законодательными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услуги, подлежащих представлению заявителем: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 xml:space="preserve">- заявление о переустройстве и (или) перепланировке по </w:t>
      </w:r>
      <w:hyperlink r:id="rId9" w:history="1">
        <w:r>
          <w:rPr>
            <w:rStyle w:val="a3"/>
          </w:rPr>
          <w:t>форме</w:t>
        </w:r>
      </w:hyperlink>
      <w:r>
        <w:t>, утвержденной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-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копии), в случае если право на переводимое помещение не зарегистрировано в Едином государственном реестре недвижимости;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-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Горнобалыклейского сельского поселения без необходимости дополнительной подачи заявления в какой-либо иной форме.</w:t>
      </w:r>
    </w:p>
    <w:p w:rsidR="000D102C" w:rsidRDefault="000D102C" w:rsidP="000D102C">
      <w:pPr>
        <w:ind w:firstLine="550"/>
        <w:jc w:val="both"/>
      </w:pPr>
      <w:r>
        <w:t>2.6.2. Перечень документов (сведений), которые заявитель вправе представить по собственной инициативе: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- правоустанавливающие документы на переводимое помещение, если право на переводимое помещение зарегистрировано в Едином государственном реестре недвижимости;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-  технический паспорт переустраиваемого и (или) перепланируемого жилого помещения;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взаимодействия. 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>2.6.3. Заявление и документы, указанные в пунктах 2.6.1,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документа.</w:t>
      </w:r>
      <w:r>
        <w:rPr>
          <w:strike/>
        </w:rPr>
        <w:t xml:space="preserve"> 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Копии документов должны быть заверены в установленном законодательством </w:t>
      </w:r>
      <w:r>
        <w:lastRenderedPageBreak/>
        <w:t>порядке или представлены с предъявлением подлинников.</w:t>
      </w:r>
    </w:p>
    <w:p w:rsidR="000D102C" w:rsidRDefault="000D102C" w:rsidP="000D102C">
      <w:pPr>
        <w:pStyle w:val="ConsPlusNormal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услуги.</w:t>
      </w:r>
    </w:p>
    <w:p w:rsidR="000D102C" w:rsidRDefault="000D102C" w:rsidP="000D102C">
      <w:pPr>
        <w:autoSpaceDE w:val="0"/>
        <w:autoSpaceDN w:val="0"/>
        <w:adjustRightInd w:val="0"/>
        <w:jc w:val="both"/>
      </w:pPr>
      <w:r>
        <w:t xml:space="preserve">        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0" w:history="1">
        <w:r>
          <w:rPr>
            <w:rStyle w:val="a3"/>
            <w:u w:val="none"/>
          </w:rPr>
          <w:t>статьей 11</w:t>
        </w:r>
      </w:hyperlink>
      <w:r>
        <w:t xml:space="preserve"> Федерального закона от 06.04.2011 № 63-ФЗ «Об электронной подписи» условий признания ее действительности.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709"/>
        <w:jc w:val="both"/>
      </w:pPr>
      <w:r>
        <w:t>2.8. Основания для приостановления предоставления муниципальной услуги отсутствуют.</w:t>
      </w:r>
    </w:p>
    <w:p w:rsidR="000D102C" w:rsidRDefault="000D102C" w:rsidP="000D102C">
      <w:pPr>
        <w:autoSpaceDE w:val="0"/>
        <w:autoSpaceDN w:val="0"/>
        <w:adjustRightInd w:val="0"/>
        <w:ind w:firstLine="709"/>
        <w:jc w:val="both"/>
      </w:pPr>
      <w:r>
        <w:t>Отказ в согласовании переустройства и (или) перепланировки жилого помещения допускается в случае: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- непредставления определенных в подпункте 2.6.1 настоящего административного регламента документов, обязанность по представлению которых возложена на заявителя;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- поступления в орган, осуществляющий согласование,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подпунктом 2.6.2 настоящего административного регламента, если соответствующий документ не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подпунктом 2.6.2 настоящего административного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-  представления документов в ненадлежащий орган;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- несоответствия проекта переустройства и (или) перепланировки жилого помещения требованиям законодательства.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>2.9. Муниципальная услуга предоставляется  бесплатно.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firstLine="540"/>
        <w:jc w:val="both"/>
      </w:pPr>
      <w:r>
        <w:t>2.10. Максимальное время ожидания в очереди при подаче обращения и при получении результата предоставления муниципальной услуги составляет 15 минут.</w:t>
      </w:r>
    </w:p>
    <w:p w:rsidR="000D102C" w:rsidRDefault="000D102C" w:rsidP="000D102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2.11. Срок регистрации заявления и прилагаемых к нему документов составляет:</w:t>
      </w:r>
    </w:p>
    <w:p w:rsidR="000D102C" w:rsidRDefault="000D102C" w:rsidP="000D102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на личном приеме граждан  –  не  более 20 минут;</w:t>
      </w:r>
    </w:p>
    <w:p w:rsidR="000D102C" w:rsidRDefault="000D102C" w:rsidP="000D102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при поступлении заявления и документов по почте, электронной почте, информационной системе или через МФЦ – не более 3 дней со дня поступления в уполномоченный орган.        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D102C" w:rsidRDefault="000D102C" w:rsidP="000D102C">
      <w:pPr>
        <w:autoSpaceDE w:val="0"/>
        <w:autoSpaceDN w:val="0"/>
        <w:adjustRightInd w:val="0"/>
        <w:ind w:right="-16" w:firstLine="540"/>
        <w:jc w:val="both"/>
      </w:pPr>
      <w:r>
        <w:t>2.12.1. Требования к помещениям, в которых предоставляется муниципальная услуга.</w:t>
      </w:r>
    </w:p>
    <w:p w:rsidR="000D102C" w:rsidRDefault="000D102C" w:rsidP="000D102C">
      <w:pPr>
        <w:autoSpaceDE w:val="0"/>
        <w:autoSpaceDN w:val="0"/>
        <w:adjustRightInd w:val="0"/>
        <w:ind w:right="-16" w:firstLine="567"/>
        <w:jc w:val="both"/>
      </w:pPr>
      <w: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0D102C" w:rsidRDefault="000D102C" w:rsidP="000D102C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правилам и нормативам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0D102C" w:rsidRDefault="000D102C" w:rsidP="000D102C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0D102C" w:rsidRDefault="000D102C" w:rsidP="000D102C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2.12.2. Требования к местам ожидания.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2.12.3. Требования к местам приема заявителей.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2.12.4. Требования к информационным стендам.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заполнения.</w:t>
      </w:r>
    </w:p>
    <w:p w:rsidR="000D102C" w:rsidRDefault="000D102C" w:rsidP="000D102C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right="-16" w:firstLine="540"/>
        <w:jc w:val="both"/>
      </w:pPr>
      <w:r>
        <w:t>справочные телефоны;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right="-16" w:firstLine="540"/>
        <w:jc w:val="both"/>
      </w:pPr>
      <w:r>
        <w:t>адреса электронной почты и адреса Интернет-сайтов;</w:t>
      </w:r>
    </w:p>
    <w:p w:rsidR="000D102C" w:rsidRDefault="000D102C" w:rsidP="000D102C">
      <w:pPr>
        <w:widowControl w:val="0"/>
        <w:autoSpaceDE w:val="0"/>
        <w:autoSpaceDN w:val="0"/>
        <w:adjustRightInd w:val="0"/>
        <w:ind w:right="-16" w:firstLine="540"/>
        <w:jc w:val="both"/>
      </w:pPr>
      <w:r>
        <w:t>информация о месте личного приема, а также об установленных для личного приема днях и часах.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(www.volg</w:t>
      </w:r>
      <w:r>
        <w:rPr>
          <w:rFonts w:ascii="Times New Roman" w:hAnsi="Times New Roman" w:cs="Times New Roman"/>
          <w:sz w:val="24"/>
          <w:szCs w:val="24"/>
          <w:lang w:val="en-US"/>
        </w:rPr>
        <w:t>ograd</w:t>
      </w:r>
      <w:r>
        <w:rPr>
          <w:rFonts w:ascii="Times New Roman" w:hAnsi="Times New Roman" w:cs="Times New Roman"/>
          <w:sz w:val="24"/>
          <w:szCs w:val="24"/>
        </w:rPr>
        <w:t>.ru), а также на официальном сайте уполномоченного органа (адрес сайта http://adm-gbk.ru).</w:t>
      </w:r>
    </w:p>
    <w:p w:rsidR="000D102C" w:rsidRDefault="000D102C" w:rsidP="000D10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0D102C" w:rsidRDefault="000D102C" w:rsidP="000D102C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0D102C" w:rsidRDefault="000D102C" w:rsidP="000D102C">
      <w:pPr>
        <w:autoSpaceDE w:val="0"/>
        <w:autoSpaceDN w:val="0"/>
        <w:adjustRightInd w:val="0"/>
        <w:ind w:firstLine="708"/>
        <w:jc w:val="both"/>
      </w:pPr>
      <w:r>
        <w:t>В целях обеспечения условий доступности для инвалидов муниципальной услуги должно быть обеспечено:</w:t>
      </w:r>
    </w:p>
    <w:p w:rsidR="000D102C" w:rsidRDefault="000D102C" w:rsidP="000D102C">
      <w:pPr>
        <w:autoSpaceDE w:val="0"/>
        <w:autoSpaceDN w:val="0"/>
        <w:adjustRightInd w:val="0"/>
        <w:ind w:firstLine="708"/>
        <w:jc w:val="both"/>
      </w:pPr>
      <w: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0D102C" w:rsidRDefault="000D102C" w:rsidP="000D102C">
      <w:pPr>
        <w:autoSpaceDE w:val="0"/>
        <w:autoSpaceDN w:val="0"/>
        <w:adjustRightInd w:val="0"/>
        <w:ind w:firstLine="708"/>
        <w:jc w:val="both"/>
      </w:pPr>
      <w:r>
        <w:t>- беспрепятственный вход инвалидов в помещение и выход из него;</w:t>
      </w:r>
    </w:p>
    <w:p w:rsidR="000D102C" w:rsidRDefault="000D102C" w:rsidP="000D102C">
      <w:pPr>
        <w:autoSpaceDE w:val="0"/>
        <w:autoSpaceDN w:val="0"/>
        <w:adjustRightInd w:val="0"/>
        <w:ind w:firstLine="708"/>
        <w:jc w:val="both"/>
      </w:pPr>
      <w: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0D102C" w:rsidRDefault="000D102C" w:rsidP="000D102C">
      <w:pPr>
        <w:autoSpaceDE w:val="0"/>
        <w:autoSpaceDN w:val="0"/>
        <w:adjustRightInd w:val="0"/>
        <w:ind w:firstLine="708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0D102C" w:rsidRDefault="000D102C" w:rsidP="000D102C">
      <w:pPr>
        <w:autoSpaceDE w:val="0"/>
        <w:autoSpaceDN w:val="0"/>
        <w:adjustRightInd w:val="0"/>
        <w:ind w:firstLine="708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0D102C" w:rsidRDefault="000D102C" w:rsidP="000D102C">
      <w:pPr>
        <w:autoSpaceDE w:val="0"/>
        <w:autoSpaceDN w:val="0"/>
        <w:adjustRightInd w:val="0"/>
        <w:ind w:firstLine="708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D102C" w:rsidRDefault="000D102C" w:rsidP="000D102C">
      <w:pPr>
        <w:autoSpaceDE w:val="0"/>
        <w:autoSpaceDN w:val="0"/>
        <w:adjustRightInd w:val="0"/>
        <w:ind w:firstLine="708"/>
        <w:jc w:val="both"/>
      </w:pPr>
      <w:r>
        <w:t>- допуск сурдопереводчика и тифлосурдопереводчика;</w:t>
      </w:r>
    </w:p>
    <w:p w:rsidR="000D102C" w:rsidRDefault="000D102C" w:rsidP="000D102C">
      <w:pPr>
        <w:autoSpaceDE w:val="0"/>
        <w:autoSpaceDN w:val="0"/>
        <w:adjustRightInd w:val="0"/>
        <w:ind w:firstLine="708"/>
        <w:jc w:val="both"/>
      </w:pPr>
      <w: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D102C" w:rsidRDefault="000D102C" w:rsidP="000D102C">
      <w:pPr>
        <w:autoSpaceDE w:val="0"/>
        <w:autoSpaceDN w:val="0"/>
        <w:adjustRightInd w:val="0"/>
        <w:ind w:firstLine="708"/>
        <w:jc w:val="both"/>
      </w:pPr>
      <w:r>
        <w:t>- предоставление при необходимости услуги по месту жительства инвалида или в дистанционном режиме;</w:t>
      </w:r>
    </w:p>
    <w:p w:rsidR="000D102C" w:rsidRDefault="000D102C" w:rsidP="000D102C">
      <w:pPr>
        <w:autoSpaceDE w:val="0"/>
        <w:autoSpaceDN w:val="0"/>
        <w:adjustRightInd w:val="0"/>
        <w:ind w:firstLine="708"/>
        <w:jc w:val="both"/>
      </w:pPr>
      <w: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0D102C" w:rsidRDefault="000D102C" w:rsidP="000D102C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>
        <w:rPr>
          <w:rFonts w:ascii="Times New Roman" w:hAnsi="Times New Roman" w:cs="Times New Roman"/>
          <w:sz w:val="24"/>
          <w:szCs w:val="24"/>
        </w:rPr>
        <w:t>и должностных лиц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2.14.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>
        <w:rPr>
          <w:b/>
        </w:rPr>
        <w:t>.</w:t>
      </w:r>
    </w:p>
    <w:p w:rsidR="000D102C" w:rsidRDefault="000D102C" w:rsidP="000D102C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0D102C" w:rsidRDefault="000D102C" w:rsidP="000D102C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3. Состав, последовательность и сроки выполнения</w:t>
      </w:r>
    </w:p>
    <w:p w:rsidR="000D102C" w:rsidRDefault="000D102C" w:rsidP="000D102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3. Предоставление муниципальной услуги включает в себя следующие административные процедуры: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lastRenderedPageBreak/>
        <w:t>1) прием и регистрация запроса, в том числе, поступившего в электронной форме и прилагаемых к нему документов;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3) рассмотрение заявления и представленных документов, направление (вручение) заявителю документа, подтверждающего принятие решения о согласовании  переустройства и (или) перепланировки жилого помещения, либо решения об отказе в согласовании переустройства и (или) перепланировки жилого помещения.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rPr>
          <w:u w:val="single"/>
        </w:rPr>
        <w:t>3.1. Прием и регистрация запроса</w:t>
      </w:r>
      <w:r>
        <w:t>.</w:t>
      </w:r>
    </w:p>
    <w:p w:rsidR="000D102C" w:rsidRDefault="000D102C" w:rsidP="000D102C">
      <w:pPr>
        <w:autoSpaceDE w:val="0"/>
        <w:autoSpaceDN w:val="0"/>
        <w:adjustRightInd w:val="0"/>
        <w:ind w:firstLine="550"/>
        <w:jc w:val="both"/>
        <w:rPr>
          <w:i/>
          <w:iCs/>
          <w:u w:val="single"/>
        </w:rPr>
      </w:pPr>
      <w:r>
        <w:t xml:space="preserve">3.1.1. Основанием для начала административной процедуры является поступление в </w:t>
      </w:r>
    </w:p>
    <w:p w:rsidR="000D102C" w:rsidRDefault="000D102C" w:rsidP="000D102C">
      <w:pPr>
        <w:autoSpaceDE w:val="0"/>
        <w:autoSpaceDN w:val="0"/>
        <w:adjustRightInd w:val="0"/>
        <w:ind w:firstLine="550"/>
        <w:jc w:val="both"/>
      </w:pPr>
      <w:r>
        <w:rPr>
          <w:iCs/>
        </w:rPr>
        <w:t xml:space="preserve">администрацию </w:t>
      </w:r>
      <w:r>
        <w:t>Горнобалыклейского сельского поселения заявления на личном приеме, почтовым отправлением,  в электронной форме или через МФЦ.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3.1.2. Прием заявления и прилагаемых к нему документов осуществляет должностное лицо</w:t>
      </w:r>
      <w:r>
        <w:rPr>
          <w:iCs/>
        </w:rPr>
        <w:t xml:space="preserve"> администрации </w:t>
      </w:r>
      <w:r>
        <w:t>Горнобалыклейского сельского поселения, ответственное за предоставление муниципальной услуги, специалист МФЦ, осуществляющий прием документов.</w:t>
      </w:r>
    </w:p>
    <w:p w:rsidR="000D102C" w:rsidRDefault="000D102C" w:rsidP="000D102C">
      <w:pPr>
        <w:autoSpaceDE w:val="0"/>
        <w:ind w:firstLine="540"/>
        <w:jc w:val="both"/>
      </w:pPr>
      <w:r>
        <w:t>3.1.3. 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пунктами 2.6.1 и 2.6.2 настоящего административного регламента пакета документов.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</w:t>
      </w:r>
    </w:p>
    <w:p w:rsidR="000D102C" w:rsidRDefault="000D102C" w:rsidP="000D102C">
      <w:pPr>
        <w:autoSpaceDE w:val="0"/>
        <w:autoSpaceDN w:val="0"/>
        <w:adjustRightInd w:val="0"/>
        <w:ind w:firstLine="550"/>
        <w:jc w:val="both"/>
      </w:pPr>
      <w: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D102C" w:rsidRDefault="000D102C" w:rsidP="000D102C">
      <w:pPr>
        <w:autoSpaceDE w:val="0"/>
        <w:autoSpaceDN w:val="0"/>
        <w:adjustRightInd w:val="0"/>
        <w:ind w:firstLine="550"/>
        <w:jc w:val="both"/>
      </w:pPr>
      <w: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3.1.5.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«Об электронной подписи».</w:t>
      </w:r>
    </w:p>
    <w:p w:rsidR="000D102C" w:rsidRDefault="000D102C" w:rsidP="000D102C">
      <w:pPr>
        <w:autoSpaceDE w:val="0"/>
        <w:autoSpaceDN w:val="0"/>
        <w:adjustRightInd w:val="0"/>
        <w:ind w:firstLine="550"/>
        <w:jc w:val="both"/>
      </w:pPr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</w:t>
      </w:r>
      <w:r>
        <w:lastRenderedPageBreak/>
        <w:t>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</w:t>
      </w:r>
    </w:p>
    <w:p w:rsidR="000D102C" w:rsidRDefault="000D102C" w:rsidP="000D102C">
      <w:pPr>
        <w:autoSpaceDE w:val="0"/>
        <w:autoSpaceDN w:val="0"/>
        <w:adjustRightInd w:val="0"/>
        <w:ind w:firstLine="550"/>
        <w:jc w:val="both"/>
      </w:pPr>
      <w:r>
        <w:t>3.1.6. Максимальный срок исполнения административной процедуры:</w:t>
      </w:r>
    </w:p>
    <w:p w:rsidR="000D102C" w:rsidRDefault="000D102C" w:rsidP="000D102C">
      <w:pPr>
        <w:pStyle w:val="a4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на личном приеме граждан  –  не  более 20  минут;</w:t>
      </w:r>
    </w:p>
    <w:p w:rsidR="000D102C" w:rsidRDefault="000D102C" w:rsidP="000D102C">
      <w:pPr>
        <w:pStyle w:val="a4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при поступлении заявления и документов по почте или через МФЦ – не более 3  дней со дня поступления в уполномоченный орган;</w:t>
      </w:r>
    </w:p>
    <w:p w:rsidR="000D102C" w:rsidRDefault="000D102C" w:rsidP="000D102C">
      <w:pPr>
        <w:pStyle w:val="a4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при поступлении заявления в электронной форме – 1 рабочий день.</w:t>
      </w:r>
    </w:p>
    <w:p w:rsidR="000D102C" w:rsidRDefault="000D102C" w:rsidP="000D102C">
      <w:pPr>
        <w:autoSpaceDE w:val="0"/>
        <w:autoSpaceDN w:val="0"/>
        <w:adjustRightInd w:val="0"/>
        <w:ind w:firstLine="550"/>
        <w:jc w:val="both"/>
      </w:pPr>
      <w:r>
        <w:rPr>
          <w:iCs/>
        </w:rPr>
        <w:t xml:space="preserve">Уведомление </w:t>
      </w:r>
      <w: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>
        <w:rPr>
          <w:iCs/>
        </w:rPr>
        <w:t xml:space="preserve">направляется в течение 3 дней со дня </w:t>
      </w:r>
      <w:r>
        <w:t xml:space="preserve">завершения проведения такой проверки. 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3.1.7. Результатом исполнения административной процедуры является: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0D102C" w:rsidRDefault="000D102C" w:rsidP="000D102C">
      <w:pPr>
        <w:autoSpaceDE w:val="0"/>
        <w:autoSpaceDN w:val="0"/>
        <w:adjustRightInd w:val="0"/>
        <w:ind w:firstLine="550"/>
        <w:jc w:val="both"/>
      </w:pPr>
      <w:r>
        <w:t xml:space="preserve">- направление </w:t>
      </w:r>
      <w:r>
        <w:rPr>
          <w:iCs/>
        </w:rPr>
        <w:t xml:space="preserve">уведомления </w:t>
      </w:r>
      <w:r>
        <w:t>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rPr>
          <w:u w:val="single"/>
        </w:rPr>
        <w:t>3.2.</w:t>
      </w:r>
      <w:r>
        <w:t xml:space="preserve"> </w:t>
      </w:r>
      <w:r>
        <w:rPr>
          <w:u w:val="single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D102C" w:rsidRDefault="000D102C" w:rsidP="000D102C">
      <w:pPr>
        <w:autoSpaceDE w:val="0"/>
        <w:autoSpaceDN w:val="0"/>
        <w:adjustRightInd w:val="0"/>
        <w:ind w:firstLine="600"/>
        <w:jc w:val="both"/>
      </w:pPr>
      <w:r>
        <w:t>3.2.1.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3.2.2.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3.2.3. Максимальный срок исполнения административной процедуры -  3 дня со дня окончания приема документов и регистрации заявления.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>3.3.</w:t>
      </w:r>
      <w:r>
        <w:t xml:space="preserve"> </w:t>
      </w:r>
      <w:r>
        <w:rPr>
          <w:u w:val="single"/>
        </w:rPr>
        <w:t>Рассмотрение заявления и представленных документов, направление (вручение) заявителю документа, подтверждающего принятие решения о согласовании  переустройства и (или) перепланировки жилого помещения, либо решения об отказе в согласовании переустройства и (или) перепланировки жилого помещения.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 </w:t>
      </w:r>
      <w:hyperlink r:id="rId12" w:history="1">
        <w:r>
          <w:rPr>
            <w:rStyle w:val="a3"/>
            <w:u w:val="none"/>
          </w:rPr>
          <w:t>пунктом 2.</w:t>
        </w:r>
      </w:hyperlink>
      <w:r>
        <w:t>8 настоящего административного регламента.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3.3.3. По итогам рассмотрения заявления уполномоченный орган: 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 xml:space="preserve">1) принимает решение о согласовании переустройства и (или) перепланировки жилого помещения;  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2) принятие решение об отказе в согласовании переустройства и (или) перепланировки жилого помещения.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 xml:space="preserve">3.3.4. На основании принятого решения уполномоченный орган готовит: 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1) решение о согласовании переустройства и (или) перепланировки жилого помещения по форме, утвержденной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2) решение об отказе в согласовании переустройства и (или) перепланировки жилого помещения с указанием оснований для отказа, предусмотренных пунктом 2.8 настоящего административного регламента.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3.3.5. Решение о согласовании переустройства и (или) перепланировки жилого помещения либо решение об отказе в согласовании переустройства и (или) перепланировки жилого помещения выдается или направляется заявителю не позднее чем через три рабочих дня со дня принятия одного из решений, предусмотренных пунктом 3.3.4 настоящего административного регламента.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3.3.6. Решение о согласовании переустройства и (или) перепланировки жилого помещения является основанием проведения переустройства и (или) перепланировки.</w:t>
      </w:r>
    </w:p>
    <w:p w:rsidR="000D102C" w:rsidRDefault="000D102C" w:rsidP="000D102C">
      <w:pPr>
        <w:autoSpaceDE w:val="0"/>
        <w:autoSpaceDN w:val="0"/>
        <w:adjustRightInd w:val="0"/>
        <w:ind w:firstLine="500"/>
        <w:jc w:val="both"/>
        <w:rPr>
          <w:color w:val="000000"/>
        </w:rPr>
      </w:pPr>
      <w:r>
        <w:t xml:space="preserve"> </w:t>
      </w:r>
      <w:r>
        <w:rPr>
          <w:color w:val="000000"/>
        </w:rPr>
        <w:t>3.3.7. Максимальный срок исполнения административной процедуры - 45 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0D102C" w:rsidRDefault="000D102C" w:rsidP="000D102C">
      <w:pPr>
        <w:autoSpaceDE w:val="0"/>
        <w:autoSpaceDN w:val="0"/>
        <w:adjustRightInd w:val="0"/>
        <w:ind w:firstLine="550"/>
        <w:jc w:val="both"/>
      </w:pPr>
      <w:r>
        <w:t>3.3.8. Результатом исполнения административной процедуры является направление (вручение) заявителю, в том числе посредством электронной почты либо через МФЦ: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- решения о согласовании переустройства и (или) перепланировки жилого помещения;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- решения об отказе в согласовании переустройства и (или) перепланировки жилого помещения.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0D102C" w:rsidRDefault="000D102C" w:rsidP="000D102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D102C" w:rsidRDefault="000D102C" w:rsidP="000D102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>
        <w:t>в форме документа на бумажном носителе в МФЦ;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3) информации из государственных информационных систем в случаях, предусмотренных законодательством Российской Федерации.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</w:p>
    <w:p w:rsidR="000D102C" w:rsidRDefault="000D102C" w:rsidP="000D102C">
      <w:pPr>
        <w:widowControl w:val="0"/>
        <w:autoSpaceDE w:val="0"/>
        <w:ind w:right="-16"/>
        <w:jc w:val="center"/>
      </w:pPr>
      <w:r>
        <w:rPr>
          <w:b/>
        </w:rPr>
        <w:t>4. Формы контроля за исполнением административного регламента</w:t>
      </w:r>
    </w:p>
    <w:p w:rsidR="000D102C" w:rsidRDefault="000D102C" w:rsidP="000D102C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Контроль за соблюдением администрации Горнобалыклейского сельского поселения, должностными лицами администрации Горнобалыклейского сельского поселения, участвующими в предоставлении муниципальной услуги, осуществляется главой Горнобалыклейского сельского поселения и включает в себя проведение проверок полноты и качества предоставления муниципальной услуги. Плановые и внеплановые проверки проводятся на основании распоряжения главы Горнобалыклейского сельского поселения.</w:t>
      </w:r>
    </w:p>
    <w:p w:rsidR="000D102C" w:rsidRDefault="000D102C" w:rsidP="000D102C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0D102C" w:rsidRDefault="000D102C" w:rsidP="000D102C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4.2.1. Плановых проверок соблюдения и исполнения должностными лицами администрации Горнобалыклейского сельского поселения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D102C" w:rsidRDefault="000D102C" w:rsidP="000D102C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Внеплановых проверок соблюдения и исполнения должностными лицами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D102C" w:rsidRDefault="000D102C" w:rsidP="000D102C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Горнобалыклейского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0D102C" w:rsidRDefault="000D102C" w:rsidP="000D102C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0D102C" w:rsidRDefault="000D102C" w:rsidP="000D102C">
      <w:pPr>
        <w:autoSpaceDE w:val="0"/>
        <w:ind w:right="-16" w:firstLine="567"/>
        <w:jc w:val="both"/>
      </w:pPr>
      <w:r>
        <w:t>4.5. Должностные лица</w:t>
      </w:r>
      <w:r>
        <w:rPr>
          <w:i/>
          <w:u w:val="single"/>
        </w:rPr>
        <w:t>,</w:t>
      </w:r>
      <w: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0D102C" w:rsidRDefault="000D102C" w:rsidP="000D102C">
      <w:pPr>
        <w:autoSpaceDE w:val="0"/>
        <w:ind w:right="-16" w:firstLine="567"/>
        <w:jc w:val="both"/>
        <w:rPr>
          <w:b/>
        </w:rPr>
      </w:pPr>
      <w: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Горнобалыклейского сельского поселения</w:t>
      </w:r>
      <w:r>
        <w:rPr>
          <w:i/>
          <w:u w:val="single"/>
        </w:rPr>
        <w:t>.</w:t>
      </w:r>
    </w:p>
    <w:p w:rsidR="000D102C" w:rsidRDefault="000D102C" w:rsidP="000D102C">
      <w:pPr>
        <w:autoSpaceDE w:val="0"/>
        <w:ind w:right="-16"/>
        <w:jc w:val="center"/>
        <w:rPr>
          <w:b/>
        </w:rPr>
      </w:pPr>
    </w:p>
    <w:p w:rsidR="000D102C" w:rsidRDefault="000D102C" w:rsidP="000D102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>
        <w:rPr>
          <w:b/>
        </w:rPr>
        <w:t>5. Досудебный (внесудебный) порядок обжалования решений и действий (бездействия)</w:t>
      </w:r>
      <w:r>
        <w:t xml:space="preserve"> </w:t>
      </w:r>
      <w:r>
        <w:rPr>
          <w:b/>
        </w:rPr>
        <w:t xml:space="preserve">администрации Горнобалыклейского сельского поселения, МФЦ, </w:t>
      </w:r>
      <w:r>
        <w:rPr>
          <w:b/>
          <w:bCs/>
        </w:rPr>
        <w:t xml:space="preserve">организаций, указанных в </w:t>
      </w:r>
      <w:hyperlink r:id="rId13" w:history="1">
        <w:r>
          <w:rPr>
            <w:rStyle w:val="a3"/>
            <w:b/>
            <w:bCs/>
            <w:u w:val="none"/>
          </w:rPr>
          <w:t>части 1.1 статьи 16</w:t>
        </w:r>
      </w:hyperlink>
      <w:r>
        <w:rPr>
          <w:b/>
          <w:bCs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0D102C" w:rsidRDefault="000D102C" w:rsidP="000D102C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администрации Горнобалыклейского сельского поселения, МФЦ,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4" w:history="1">
        <w:r>
          <w:rPr>
            <w:rStyle w:val="a3"/>
            <w:u w:val="none"/>
          </w:rPr>
          <w:t>статье 15.1</w:t>
        </w:r>
      </w:hyperlink>
      <w:r>
        <w:t xml:space="preserve"> Федерального закона </w:t>
      </w:r>
      <w:r>
        <w:rPr>
          <w:bCs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>
        <w:t>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>
          <w:rPr>
            <w:rStyle w:val="a3"/>
            <w:u w:val="none"/>
          </w:rPr>
          <w:t>частью 1.3 статьи 16</w:t>
        </w:r>
      </w:hyperlink>
      <w:r>
        <w:t xml:space="preserve"> </w:t>
      </w:r>
      <w:r>
        <w:rPr>
          <w:bCs/>
        </w:rPr>
        <w:t>Федерального закона № 210-ФЗ</w:t>
      </w:r>
      <w:r>
        <w:t>;</w:t>
      </w:r>
    </w:p>
    <w:p w:rsidR="000D102C" w:rsidRDefault="000D102C" w:rsidP="000D102C">
      <w:pPr>
        <w:autoSpaceDE w:val="0"/>
        <w:ind w:firstLine="567"/>
        <w:jc w:val="both"/>
      </w:pPr>
      <w: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0D102C" w:rsidRDefault="000D102C" w:rsidP="000D102C">
      <w:pPr>
        <w:autoSpaceDE w:val="0"/>
        <w:ind w:firstLine="567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>
          <w:rPr>
            <w:rStyle w:val="a3"/>
          </w:rPr>
          <w:t>частью 1.3 статьи 16</w:t>
        </w:r>
      </w:hyperlink>
      <w:r>
        <w:t xml:space="preserve"> </w:t>
      </w:r>
      <w:r>
        <w:rPr>
          <w:bCs/>
        </w:rPr>
        <w:t>Федерального закона № 210-ФЗ</w:t>
      </w:r>
      <w:r>
        <w:t>;</w:t>
      </w:r>
    </w:p>
    <w:p w:rsidR="000D102C" w:rsidRDefault="000D102C" w:rsidP="000D102C">
      <w:pPr>
        <w:autoSpaceDE w:val="0"/>
        <w:ind w:firstLine="567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D102C" w:rsidRDefault="000D102C" w:rsidP="000D102C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отказ администрации Горнобалыклейского сельского поселения, должностного лица администрации Горнобалыклейского сельского поселения, многофункционального центра, работника многофункционального центра, организаций, предусмотренных </w:t>
      </w: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частью 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частью 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>
          <w:rPr>
            <w:rStyle w:val="a3"/>
          </w:rPr>
          <w:t xml:space="preserve">частью </w:t>
        </w:r>
        <w:r>
          <w:rPr>
            <w:rStyle w:val="a3"/>
            <w:u w:val="none"/>
          </w:rPr>
          <w:t>1.3 статьи 16</w:t>
        </w:r>
      </w:hyperlink>
      <w:r>
        <w:t xml:space="preserve"> Федерального закона № 210-ФЗ.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администрацию Горнобалыклейского сельского поселения, МФЦ,  либо в орган государственной власти (органа местного самоуправления) являющийся учредителем МФЦ (далее - учредитель МФЦ), а также в организации, предусмотренные </w:t>
      </w:r>
      <w:hyperlink r:id="rId20" w:history="1">
        <w:r>
          <w:rPr>
            <w:rStyle w:val="a3"/>
            <w:u w:val="none"/>
          </w:rPr>
          <w:t>частью 1.1</w:t>
        </w:r>
        <w:r>
          <w:rPr>
            <w:rStyle w:val="a3"/>
          </w:rPr>
          <w:t xml:space="preserve"> </w:t>
        </w:r>
        <w:r>
          <w:rPr>
            <w:rStyle w:val="a3"/>
            <w:u w:val="none"/>
          </w:rPr>
          <w:t>статьи 16</w:t>
        </w:r>
      </w:hyperlink>
      <w: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</w:t>
      </w:r>
      <w:r>
        <w:lastRenderedPageBreak/>
        <w:t xml:space="preserve">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1" w:history="1">
        <w:r>
          <w:rPr>
            <w:rStyle w:val="a3"/>
            <w:u w:val="none"/>
          </w:rPr>
          <w:t>частью 1.1 статьи 16</w:t>
        </w:r>
      </w:hyperlink>
      <w:r>
        <w:t xml:space="preserve"> Федерального закона        № 210-ФЗ, подаются руководителям этих организаций.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Жалоба на решения и действия (бездействие) администрации Горнобалыклейского сельского поселения</w:t>
      </w:r>
      <w:r>
        <w:rPr>
          <w:i/>
          <w:u w:val="single"/>
        </w:rPr>
        <w:t>,</w:t>
      </w:r>
      <w:r>
        <w:t xml:space="preserve"> должностного лица администрации Горнобалыклейского сельского поселения</w:t>
      </w:r>
      <w:r>
        <w:rPr>
          <w:i/>
          <w:u w:val="single"/>
        </w:rPr>
        <w:t>,</w:t>
      </w:r>
      <w:r>
        <w:t xml:space="preserve"> муниципального служащего, главы Горнобалыклейского сельского поселения,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 xml:space="preserve">Жалоба на решения и действия (бездействие) организаций, предусмотренных </w:t>
      </w:r>
      <w:hyperlink r:id="rId22" w:history="1">
        <w:r>
          <w:rPr>
            <w:rStyle w:val="a3"/>
            <w:u w:val="none"/>
          </w:rPr>
          <w:t>частью</w:t>
        </w:r>
        <w:r>
          <w:rPr>
            <w:rStyle w:val="a3"/>
          </w:rPr>
          <w:t xml:space="preserve"> </w:t>
        </w:r>
        <w:r>
          <w:rPr>
            <w:rStyle w:val="a3"/>
            <w:u w:val="none"/>
          </w:rPr>
          <w:t>1.1 статьи 16</w:t>
        </w:r>
      </w:hyperlink>
      <w: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D102C" w:rsidRDefault="000D102C" w:rsidP="000D102C">
      <w:pPr>
        <w:autoSpaceDE w:val="0"/>
        <w:autoSpaceDN w:val="0"/>
        <w:adjustRightInd w:val="0"/>
        <w:ind w:firstLine="567"/>
        <w:jc w:val="both"/>
      </w:pPr>
      <w: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0D102C" w:rsidRDefault="000D102C" w:rsidP="000D102C">
      <w:pPr>
        <w:autoSpaceDE w:val="0"/>
        <w:ind w:right="-16" w:firstLine="567"/>
        <w:jc w:val="both"/>
      </w:pPr>
      <w:r>
        <w:t>5.4. Жалоба должна содержать: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1) наименование исполнительно-распорядительного органа муниципального образования, должностного лица</w:t>
      </w:r>
      <w:r>
        <w:rPr>
          <w:bCs/>
          <w:i/>
        </w:rPr>
        <w:t xml:space="preserve"> </w:t>
      </w:r>
      <w:r>
        <w:t xml:space="preserve">наименование исполнительно-распорядительного органа муниципального образования, или муниципального служащего, МФЦ, его руководителя и (или) работника, организаций, предусмотренных </w:t>
      </w:r>
      <w:hyperlink r:id="rId23" w:history="1">
        <w:r>
          <w:rPr>
            <w:rStyle w:val="a3"/>
            <w:u w:val="none"/>
          </w:rPr>
          <w:t>частью 1.1 статьи 16</w:t>
        </w:r>
      </w:hyperlink>
      <w:r>
        <w:t xml:space="preserve"> Федерального закона        № 210-ФЗ, их руководителей и (или) работников, решения и действия (бездействие) которых обжалуются;</w:t>
      </w:r>
    </w:p>
    <w:p w:rsidR="000D102C" w:rsidRDefault="000D102C" w:rsidP="000D102C">
      <w:pPr>
        <w:autoSpaceDE w:val="0"/>
        <w:ind w:right="-16" w:firstLine="567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102C" w:rsidRDefault="000D102C" w:rsidP="000D102C">
      <w:pPr>
        <w:autoSpaceDE w:val="0"/>
        <w:ind w:right="-16" w:firstLine="567"/>
        <w:jc w:val="both"/>
      </w:pPr>
      <w:r>
        <w:t xml:space="preserve">3) сведения об обжалуемых решениях и действиях (бездействии) администрации Горнобалыклейского сельского поселения, должностного лица, администрации Горнобалыклейского сельского поселения, либо муниципального служащего, МФЦ, работника МФЦ, организаций, предусмотренных </w:t>
      </w:r>
      <w:hyperlink r:id="rId24" w:history="1">
        <w:r>
          <w:rPr>
            <w:rStyle w:val="a3"/>
            <w:u w:val="none"/>
          </w:rPr>
          <w:t>частью 1.1 статьи 16</w:t>
        </w:r>
      </w:hyperlink>
      <w:r>
        <w:t xml:space="preserve"> Федерального закона № 210-ФЗ, их работников;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4) доводы, на основании которых заявитель не согласен с решением и действиями (бездействием) администрации Горнобалыклейского сельского поселения, должностного лица</w:t>
      </w:r>
      <w:r>
        <w:rPr>
          <w:bCs/>
          <w:i/>
        </w:rPr>
        <w:t xml:space="preserve"> </w:t>
      </w:r>
      <w:r>
        <w:t xml:space="preserve">администрации Горнобалыклейского сельского поселения или муниципального служащего, МФЦ, работника МФЦ, организаций, предусмотренных </w:t>
      </w:r>
      <w:hyperlink r:id="rId25" w:history="1">
        <w:r>
          <w:rPr>
            <w:rStyle w:val="a3"/>
            <w:u w:val="none"/>
          </w:rPr>
          <w:t>частью 1.1 статьи 16</w:t>
        </w:r>
      </w:hyperlink>
      <w: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D102C" w:rsidRDefault="000D102C" w:rsidP="000D102C">
      <w:pPr>
        <w:autoSpaceDE w:val="0"/>
        <w:ind w:right="-16" w:firstLine="567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0D102C" w:rsidRDefault="000D102C" w:rsidP="000D102C">
      <w:pPr>
        <w:autoSpaceDE w:val="0"/>
        <w:ind w:right="-16" w:firstLine="567"/>
        <w:jc w:val="both"/>
      </w:pPr>
      <w:r>
        <w:lastRenderedPageBreak/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Горнобалыклейского сельского поселения</w:t>
      </w:r>
      <w:r>
        <w:rPr>
          <w:i/>
          <w:u w:val="single"/>
        </w:rPr>
        <w:t>,</w:t>
      </w:r>
      <w:r>
        <w:t xml:space="preserve"> работниками МФЦ, организаций, предусмотренных </w:t>
      </w:r>
      <w:hyperlink r:id="rId26" w:history="1">
        <w:r>
          <w:rPr>
            <w:rStyle w:val="a3"/>
            <w:u w:val="none"/>
          </w:rPr>
          <w:t>частью 1.1 статьи 16</w:t>
        </w:r>
      </w:hyperlink>
      <w:r>
        <w:t xml:space="preserve"> Федерального закона        № 210-ФЗ. в течение трех дней со дня ее поступления.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 xml:space="preserve">Жалоба, поступившая в администрацию Горнобалыклейского сельского поселения, МФЦ, учредителю МФЦ, в организации, предусмотренные </w:t>
      </w:r>
      <w:hyperlink r:id="rId27" w:history="1">
        <w:r>
          <w:rPr>
            <w:rStyle w:val="a3"/>
            <w:u w:val="none"/>
          </w:rPr>
          <w:t>частью 1.1 статьи 1</w:t>
        </w:r>
        <w:r>
          <w:rPr>
            <w:rStyle w:val="a3"/>
          </w:rPr>
          <w:t>6</w:t>
        </w:r>
      </w:hyperlink>
      <w: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Горнобалыклейского сельского поселения, МФЦ, организаций, предусмотренных </w:t>
      </w:r>
      <w:hyperlink r:id="rId28" w:history="1">
        <w:r>
          <w:rPr>
            <w:rStyle w:val="a3"/>
            <w:u w:val="none"/>
          </w:rPr>
          <w:t>частью</w:t>
        </w:r>
        <w:r>
          <w:rPr>
            <w:rStyle w:val="a3"/>
          </w:rPr>
          <w:t xml:space="preserve"> </w:t>
        </w:r>
        <w:r>
          <w:rPr>
            <w:rStyle w:val="a3"/>
            <w:u w:val="none"/>
          </w:rPr>
          <w:t>1.1 статьи 16</w:t>
        </w:r>
      </w:hyperlink>
      <w:r>
        <w:t xml:space="preserve"> настоящего Федерального закона        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102C" w:rsidRDefault="000D102C" w:rsidP="000D102C">
      <w:pPr>
        <w:ind w:firstLine="540"/>
        <w:jc w:val="both"/>
      </w:pPr>
      <w: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0D102C" w:rsidRDefault="000D102C" w:rsidP="000D102C">
      <w:pPr>
        <w:ind w:firstLine="540"/>
        <w:jc w:val="both"/>
      </w:pPr>
      <w: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D102C" w:rsidRDefault="000D102C" w:rsidP="000D102C">
      <w:pPr>
        <w:ind w:firstLine="540"/>
        <w:jc w:val="both"/>
      </w:pPr>
      <w:r>
        <w:t xml:space="preserve">Должностное лицо, работник, наделенные полномочиями по рассмотрению жалоб в соответствии с </w:t>
      </w:r>
      <w:hyperlink r:id="rId29" w:history="1">
        <w:r>
          <w:rPr>
            <w:rStyle w:val="a3"/>
            <w:u w:val="none"/>
          </w:rPr>
          <w:t>пунктом</w:t>
        </w:r>
      </w:hyperlink>
      <w: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0D102C" w:rsidRDefault="000D102C" w:rsidP="000D102C">
      <w:pPr>
        <w:ind w:firstLine="540"/>
        <w:jc w:val="both"/>
      </w:pPr>
      <w: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D102C" w:rsidRDefault="000D102C" w:rsidP="000D102C">
      <w:pPr>
        <w:ind w:firstLine="540"/>
        <w:jc w:val="both"/>
      </w:pPr>
      <w: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0" w:tooltip="blocked::consultantplus://offline/ref=166B6C834A40D9ED059D12BC8CDD9D84D13C7A68142196DE02C83138nBMDI" w:history="1">
        <w:r>
          <w:rPr>
            <w:rStyle w:val="a3"/>
          </w:rPr>
          <w:t>законом</w:t>
        </w:r>
      </w:hyperlink>
      <w: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D102C" w:rsidRDefault="000D102C" w:rsidP="000D102C">
      <w:pPr>
        <w:ind w:firstLine="540"/>
        <w:jc w:val="both"/>
        <w:rPr>
          <w:bCs/>
        </w:rPr>
      </w:pPr>
      <w:r>
        <w:rPr>
          <w:bCs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0D102C" w:rsidRDefault="000D102C" w:rsidP="000D102C">
      <w:pPr>
        <w:ind w:firstLine="540"/>
        <w:jc w:val="both"/>
      </w:pPr>
      <w: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1" w:history="1">
        <w:r>
          <w:rPr>
            <w:rStyle w:val="a3"/>
          </w:rPr>
          <w:t>пунктом</w:t>
        </w:r>
      </w:hyperlink>
      <w: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0D102C" w:rsidRDefault="000D102C" w:rsidP="000D102C">
      <w:pPr>
        <w:autoSpaceDE w:val="0"/>
        <w:ind w:right="-16" w:firstLine="567"/>
        <w:jc w:val="both"/>
      </w:pPr>
      <w:r>
        <w:t>5.7. По результатам рассмотрения жалобы принимается одно из следующих решений: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</w:pPr>
      <w:r>
        <w:t>2) в удовлетворении жалобы отказывается.</w:t>
      </w:r>
    </w:p>
    <w:p w:rsidR="000D102C" w:rsidRDefault="000D102C" w:rsidP="000D102C">
      <w:pPr>
        <w:autoSpaceDE w:val="0"/>
        <w:autoSpaceDN w:val="0"/>
        <w:adjustRightInd w:val="0"/>
        <w:ind w:firstLine="567"/>
        <w:jc w:val="both"/>
      </w:pPr>
      <w:r>
        <w:t>5.8. Основаниями для отказа в удовлетворении жалобы являются:</w:t>
      </w:r>
    </w:p>
    <w:p w:rsidR="000D102C" w:rsidRDefault="000D102C" w:rsidP="000D102C">
      <w:pPr>
        <w:autoSpaceDE w:val="0"/>
        <w:autoSpaceDN w:val="0"/>
        <w:adjustRightInd w:val="0"/>
        <w:ind w:firstLine="567"/>
        <w:jc w:val="both"/>
      </w:pPr>
      <w:r>
        <w:t>1) признание правомерными решения и (или) действий (бездействия) администрации Горнобалыклейского сельского поселения, должностных лиц, муниципальных служащих администрации Горнобалыклейского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0D102C" w:rsidRDefault="000D102C" w:rsidP="000D102C">
      <w:pPr>
        <w:autoSpaceDE w:val="0"/>
        <w:autoSpaceDN w:val="0"/>
        <w:adjustRightInd w:val="0"/>
        <w:ind w:firstLine="567"/>
        <w:jc w:val="both"/>
      </w:pPr>
      <w:r>
        <w:t>2) наличие вступившего в законную силу решения суда по жалобе о том же предмете и по тем же основаниям;</w:t>
      </w:r>
    </w:p>
    <w:p w:rsidR="000D102C" w:rsidRDefault="000D102C" w:rsidP="000D102C">
      <w:pPr>
        <w:autoSpaceDE w:val="0"/>
        <w:autoSpaceDN w:val="0"/>
        <w:adjustRightInd w:val="0"/>
        <w:ind w:firstLine="567"/>
        <w:jc w:val="both"/>
      </w:pPr>
      <w: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D102C" w:rsidRDefault="000D102C" w:rsidP="000D102C">
      <w:pPr>
        <w:autoSpaceDE w:val="0"/>
        <w:ind w:right="-16" w:firstLine="567"/>
        <w:jc w:val="both"/>
      </w:pPr>
      <w: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102C" w:rsidRDefault="000D102C" w:rsidP="000D102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Горнобалыклейского сельского поселения, работник наделенные </w:t>
      </w:r>
      <w:r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0D102C" w:rsidRDefault="000D102C" w:rsidP="000D102C">
      <w:pPr>
        <w:autoSpaceDE w:val="0"/>
        <w:ind w:right="-16" w:firstLine="567"/>
        <w:jc w:val="both"/>
      </w:pPr>
      <w: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Горнобалыклейского сельского поселения</w:t>
      </w:r>
      <w:r>
        <w:rPr>
          <w:i/>
          <w:u w:val="single"/>
        </w:rPr>
        <w:t>,</w:t>
      </w:r>
      <w:r>
        <w:rPr>
          <w:i/>
        </w:rPr>
        <w:t xml:space="preserve"> </w:t>
      </w:r>
      <w:r>
        <w:t xml:space="preserve">должностных лиц МФЦ, работников организаций, предусмотренных </w:t>
      </w:r>
      <w:hyperlink r:id="rId32" w:history="1">
        <w:r>
          <w:rPr>
            <w:rStyle w:val="a3"/>
            <w:u w:val="none"/>
          </w:rPr>
          <w:t>частью 1.1 статьи 16</w:t>
        </w:r>
      </w:hyperlink>
      <w: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0D102C" w:rsidRDefault="000D102C" w:rsidP="000D102C">
      <w:pPr>
        <w:autoSpaceDE w:val="0"/>
        <w:ind w:right="-16" w:firstLine="567"/>
        <w:jc w:val="both"/>
      </w:pPr>
      <w: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0D102C" w:rsidRDefault="000D102C" w:rsidP="000D102C">
      <w:pPr>
        <w:autoSpaceDE w:val="0"/>
        <w:ind w:right="-16" w:firstLine="567"/>
        <w:jc w:val="both"/>
      </w:pPr>
    </w:p>
    <w:p w:rsidR="000D102C" w:rsidRDefault="000D102C" w:rsidP="000D102C">
      <w:pPr>
        <w:autoSpaceDE w:val="0"/>
        <w:ind w:right="-16" w:firstLine="567"/>
        <w:jc w:val="both"/>
      </w:pPr>
    </w:p>
    <w:p w:rsidR="000D102C" w:rsidRDefault="000D102C" w:rsidP="000D102C"/>
    <w:p w:rsidR="000D102C" w:rsidRDefault="000D102C" w:rsidP="000D102C">
      <w:pPr>
        <w:autoSpaceDE w:val="0"/>
        <w:autoSpaceDN w:val="0"/>
        <w:adjustRightInd w:val="0"/>
        <w:jc w:val="center"/>
        <w:outlineLvl w:val="0"/>
      </w:pPr>
    </w:p>
    <w:p w:rsidR="000D102C" w:rsidRDefault="000D102C" w:rsidP="000D102C">
      <w:pPr>
        <w:autoSpaceDE w:val="0"/>
        <w:autoSpaceDN w:val="0"/>
        <w:adjustRightInd w:val="0"/>
      </w:pPr>
    </w:p>
    <w:p w:rsidR="000D102C" w:rsidRDefault="000D102C" w:rsidP="000D102C">
      <w:pPr>
        <w:jc w:val="both"/>
      </w:pPr>
    </w:p>
    <w:p w:rsidR="00327EAF" w:rsidRDefault="000D102C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2C"/>
    <w:rsid w:val="000D102C"/>
    <w:rsid w:val="00200AF3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02C"/>
    <w:rPr>
      <w:color w:val="0000FF" w:themeColor="hyperlink"/>
      <w:u w:val="single"/>
    </w:rPr>
  </w:style>
  <w:style w:type="paragraph" w:styleId="a4">
    <w:name w:val="endnote text"/>
    <w:basedOn w:val="a"/>
    <w:link w:val="a5"/>
    <w:semiHidden/>
    <w:unhideWhenUsed/>
    <w:rsid w:val="000D102C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0D1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102C"/>
    <w:pPr>
      <w:ind w:left="720"/>
      <w:contextualSpacing/>
    </w:pPr>
  </w:style>
  <w:style w:type="paragraph" w:customStyle="1" w:styleId="ConsPlusNonformat">
    <w:name w:val="ConsPlusNonformat"/>
    <w:rsid w:val="000D10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D102C"/>
    <w:rPr>
      <w:rFonts w:ascii="Arial" w:hAnsi="Arial" w:cs="Arial"/>
    </w:rPr>
  </w:style>
  <w:style w:type="paragraph" w:customStyle="1" w:styleId="ConsPlusNormal0">
    <w:name w:val="ConsPlusNormal"/>
    <w:link w:val="ConsPlusNormal"/>
    <w:rsid w:val="000D102C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rsid w:val="000D1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D1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10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0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02C"/>
    <w:rPr>
      <w:color w:val="0000FF" w:themeColor="hyperlink"/>
      <w:u w:val="single"/>
    </w:rPr>
  </w:style>
  <w:style w:type="paragraph" w:styleId="a4">
    <w:name w:val="endnote text"/>
    <w:basedOn w:val="a"/>
    <w:link w:val="a5"/>
    <w:semiHidden/>
    <w:unhideWhenUsed/>
    <w:rsid w:val="000D102C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0D1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102C"/>
    <w:pPr>
      <w:ind w:left="720"/>
      <w:contextualSpacing/>
    </w:pPr>
  </w:style>
  <w:style w:type="paragraph" w:customStyle="1" w:styleId="ConsPlusNonformat">
    <w:name w:val="ConsPlusNonformat"/>
    <w:rsid w:val="000D10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D102C"/>
    <w:rPr>
      <w:rFonts w:ascii="Arial" w:hAnsi="Arial" w:cs="Arial"/>
    </w:rPr>
  </w:style>
  <w:style w:type="paragraph" w:customStyle="1" w:styleId="ConsPlusNormal0">
    <w:name w:val="ConsPlusNormal"/>
    <w:link w:val="ConsPlusNormal"/>
    <w:rsid w:val="000D102C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rsid w:val="000D1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D1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10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0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3BD860DBFDAF1D86B1551C494AB53AAECD57F5CED2F4F7190FAE692E40D9D201D94D11FBA17480DB08t8H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E22BD7C4DF76CD4F2BAC246121A2A4D404725F3728915D9DD2596E0C58E667DFE383995599CD603Q449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volgograd.ru/" TargetMode="External"/><Relationship Id="rId12" Type="http://schemas.openxmlformats.org/officeDocument/2006/relationships/hyperlink" Target="consultantplus://offline/ref=3FF3696CC0E72D30E85EBEEAAA3143DAF3E21AFADAAFBAF6A9CE31AAB438CFC3EDD6F931E2FC16FDA45070cACAI" TargetMode="External"/><Relationship Id="rId17" Type="http://schemas.openxmlformats.org/officeDocument/2006/relationships/hyperlink" Target="consultantplus://offline/ref=872CE06093E7012314A68028A56DBFE51DA9BBD3F25796245F05D10BD10B5D1B8388DBD7E3750F8AV6g6M" TargetMode="External"/><Relationship Id="rId25" Type="http://schemas.openxmlformats.org/officeDocument/2006/relationships/hyperlink" Target="consultantplus://offline/ref=938F66B7088F2AE0CE87CE2E6758CE0A1909C10513173091FC04CDFB805EA86C8940ADFAB8EE2D00dDRA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6E22BD7C4DF76CD4F2BAC246121A2A4D404725F3728915D9DD2596E0C58E667DFE383995599CD603Q449L" TargetMode="External"/><Relationship Id="rId29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BDB994723FE8A2A5C2A977E5B1A6D0FD52D014751949B3CE3C7C1EF552676952840729519EFF3B4O6h3I" TargetMode="External"/><Relationship Id="rId24" Type="http://schemas.openxmlformats.org/officeDocument/2006/relationships/hyperlink" Target="consultantplus://offline/ref=2B41579ADA7722726A9FBAB0A32810685311FFCA5FB31566FE0374C76B94DAA1432E2CF1DC3B94F8b0P9M" TargetMode="External"/><Relationship Id="rId32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9215AC8A1E463DFF740A80FB31FBF0B2612AA2B4E714CBC50206CADC0DD46A6F507464BF337222E6f1NCM" TargetMode="External"/><Relationship Id="rId28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consultantplus://offline/ref=B01B04AFEAC1078C055B2081D2F00D7D26850915DDEAC67687723897B638DD29D841668B624D3366b9JCN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90C648CAD69C50FDB3B6A76ADAB63C839F23451BC8A1D9D4DF1BD5A5BBB21CE9B9AF31009C4EI2S7G" TargetMode="External"/><Relationship Id="rId14" Type="http://schemas.openxmlformats.org/officeDocument/2006/relationships/hyperlink" Target="consultantplus://offline/ref=A889D916D8CCA63FEA8702672F52EF815B47E0B73C82B770F3C3BBBFF1EA9779387FEF208DV2TCL" TargetMode="External"/><Relationship Id="rId22" Type="http://schemas.openxmlformats.org/officeDocument/2006/relationships/hyperlink" Target="consultantplus://offline/ref=6F67E2581701D00929E4F46049104D6C3043F019207BFC64419F7EC3EB820C64B945127D662AA87CHAAEM" TargetMode="External"/><Relationship Id="rId27" Type="http://schemas.openxmlformats.org/officeDocument/2006/relationships/hyperlink" Target="consultantplus://offline/ref=7E72189119333675861970A7AB9C0A0678948B8CAF5FC51F159D8F6CCBD88ED86AE41715382DD3C7XDc3M" TargetMode="External"/><Relationship Id="rId30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7831</Words>
  <Characters>44639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2018-12-06T10:36:00Z</dcterms:created>
  <dcterms:modified xsi:type="dcterms:W3CDTF">2018-12-06T10:37:00Z</dcterms:modified>
</cp:coreProperties>
</file>