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E3" w:rsidRDefault="006535E3" w:rsidP="007B62A0">
      <w:pPr>
        <w:jc w:val="both"/>
      </w:pPr>
    </w:p>
    <w:p w:rsidR="00023153" w:rsidRPr="00023153" w:rsidRDefault="000D6AD9" w:rsidP="00023153">
      <w:pPr>
        <w:pStyle w:val="ab"/>
        <w:rPr>
          <w:color w:val="auto"/>
        </w:rPr>
      </w:pPr>
      <w:r>
        <w:rPr>
          <w:color w:val="auto"/>
        </w:rPr>
        <w:t>01</w:t>
      </w:r>
      <w:r w:rsidR="00023153" w:rsidRPr="00023153">
        <w:rPr>
          <w:color w:val="auto"/>
        </w:rPr>
        <w:t>.0</w:t>
      </w:r>
      <w:r>
        <w:rPr>
          <w:color w:val="auto"/>
        </w:rPr>
        <w:t>6</w:t>
      </w:r>
      <w:r w:rsidR="00023153" w:rsidRPr="00023153">
        <w:rPr>
          <w:color w:val="auto"/>
        </w:rPr>
        <w:t>.202</w:t>
      </w:r>
      <w:r w:rsidR="004F5F9A">
        <w:rPr>
          <w:color w:val="auto"/>
        </w:rPr>
        <w:t>3</w:t>
      </w:r>
      <w:r w:rsidR="007B27BF">
        <w:rPr>
          <w:color w:val="auto"/>
        </w:rPr>
        <w:t>.</w:t>
      </w:r>
      <w:bookmarkStart w:id="0" w:name="_GoBack"/>
      <w:bookmarkEnd w:id="0"/>
    </w:p>
    <w:p w:rsidR="003D185C" w:rsidRDefault="000D6AD9" w:rsidP="00686824">
      <w:pPr>
        <w:pStyle w:val="ab"/>
        <w:spacing w:after="0" w:line="240" w:lineRule="auto"/>
      </w:pPr>
      <w:r w:rsidRPr="000D6AD9">
        <w:t xml:space="preserve">«Волгоградэнергосбыт» предостерег «горчичником» сто тысяч </w:t>
      </w:r>
      <w:r>
        <w:t xml:space="preserve">неплательщиков </w:t>
      </w:r>
    </w:p>
    <w:p w:rsidR="003D185C" w:rsidRPr="001E0DFF" w:rsidRDefault="003D185C" w:rsidP="00686824">
      <w:pPr>
        <w:pStyle w:val="ab"/>
        <w:spacing w:after="0" w:line="240" w:lineRule="auto"/>
        <w:rPr>
          <w:rFonts w:ascii="PT Sans" w:hAnsi="PT Sans"/>
        </w:rPr>
      </w:pPr>
    </w:p>
    <w:p w:rsidR="000D6AD9" w:rsidRPr="000D6AD9" w:rsidRDefault="000D6AD9" w:rsidP="000D6AD9">
      <w:pPr>
        <w:jc w:val="both"/>
        <w:rPr>
          <w:rFonts w:ascii="PT Sans" w:hAnsi="PT Sans"/>
        </w:rPr>
      </w:pPr>
      <w:r w:rsidRPr="000D6AD9">
        <w:rPr>
          <w:rFonts w:ascii="PT Sans" w:hAnsi="PT Sans"/>
        </w:rPr>
        <w:t>Более 106 тысяч потребителей электроэнергии в Волгоградской области получат в начале июня напоминания о задолженности на квитанциях за май. Таким образом, почти каждый десятый клиент энергокомпании в настоящий момент имеет долг. Это не обязательно злостные неплательщики, у «забывчивых» клиентов сумма может быть и небольшой. В самой компании говорят, что «желтая» квитанция – не способ запугать, а напоминание о том, что абонент вошел в долговую зону. Ему надо задуматься о причинах  неоплаты и не тянуть с погашением.</w:t>
      </w:r>
    </w:p>
    <w:p w:rsidR="000D6AD9" w:rsidRPr="000D6AD9" w:rsidRDefault="000D6AD9" w:rsidP="000D6AD9">
      <w:pPr>
        <w:jc w:val="both"/>
        <w:rPr>
          <w:rFonts w:ascii="PT Sans" w:hAnsi="PT Sans"/>
        </w:rPr>
      </w:pPr>
      <w:r w:rsidRPr="000D6AD9">
        <w:rPr>
          <w:rFonts w:ascii="PT Sans" w:hAnsi="PT Sans"/>
        </w:rPr>
        <w:t>Потребителю стоит знать, что наращивать долги сегодня невыгодно. Согласно законодательству начиная с 31 дня, следующего за днем образования задолженности, на просрочку оплаты электроэнергии начисляется пеня. А размер долга, за который подача ресурса может быть ограничена, не такой большой. При достижении суммы задолженности</w:t>
      </w:r>
      <w:r>
        <w:rPr>
          <w:rFonts w:ascii="PT Sans" w:hAnsi="PT Sans"/>
        </w:rPr>
        <w:t xml:space="preserve"> </w:t>
      </w:r>
      <w:r w:rsidRPr="000D6AD9">
        <w:rPr>
          <w:rFonts w:ascii="PT Sans" w:hAnsi="PT Sans"/>
        </w:rPr>
        <w:t>объем</w:t>
      </w:r>
      <w:r>
        <w:rPr>
          <w:rFonts w:ascii="PT Sans" w:hAnsi="PT Sans"/>
        </w:rPr>
        <w:t xml:space="preserve">а, </w:t>
      </w:r>
      <w:r w:rsidRPr="000D6AD9">
        <w:rPr>
          <w:rFonts w:ascii="PT Sans" w:hAnsi="PT Sans"/>
        </w:rPr>
        <w:t>равн</w:t>
      </w:r>
      <w:r>
        <w:rPr>
          <w:rFonts w:ascii="PT Sans" w:hAnsi="PT Sans"/>
        </w:rPr>
        <w:t>ого</w:t>
      </w:r>
      <w:r w:rsidRPr="000D6AD9">
        <w:rPr>
          <w:rFonts w:ascii="PT Sans" w:hAnsi="PT Sans"/>
        </w:rPr>
        <w:t xml:space="preserve"> величине двух нормативов потребления электроэнергии, установленных в регионе, должнику направляется уведомление об отключении электроэнергии. Для жителя однокомнатной газифицированной квартиры эта сумма составляет чуть более 1300 рублей.  По истечении месячного срока может последовать отключение за долги. Причем повторное подключение даже после погашения долгов производится на платной основе. Решения суда для принятия всех этих мер не требуется. Если же должник упорствует, и энергетики обращаются в суд, для взыскания задолженности приставами может быть принят целый ряд еще более неприятных мер, включая арест счетов, недвижимости, и наложение других ограничений. </w:t>
      </w:r>
    </w:p>
    <w:p w:rsidR="000D6AD9" w:rsidRPr="000D6AD9" w:rsidRDefault="000D6AD9" w:rsidP="000D6AD9">
      <w:pPr>
        <w:jc w:val="both"/>
        <w:rPr>
          <w:rFonts w:ascii="PT Sans" w:hAnsi="PT Sans"/>
        </w:rPr>
      </w:pPr>
      <w:r w:rsidRPr="000D6AD9">
        <w:rPr>
          <w:rFonts w:ascii="PT Sans" w:hAnsi="PT Sans"/>
        </w:rPr>
        <w:t>В общем, долговая квитанция – хороший способ погасить задолженность и встретить лет</w:t>
      </w:r>
      <w:r>
        <w:rPr>
          <w:rFonts w:ascii="PT Sans" w:hAnsi="PT Sans"/>
        </w:rPr>
        <w:t>ний</w:t>
      </w:r>
      <w:r w:rsidRPr="000D6AD9">
        <w:rPr>
          <w:rFonts w:ascii="PT Sans" w:hAnsi="PT Sans"/>
        </w:rPr>
        <w:t xml:space="preserve"> сезон отдыха без груза </w:t>
      </w:r>
      <w:r>
        <w:rPr>
          <w:rFonts w:ascii="PT Sans" w:hAnsi="PT Sans"/>
        </w:rPr>
        <w:t xml:space="preserve">лишних </w:t>
      </w:r>
      <w:r w:rsidRPr="000D6AD9">
        <w:rPr>
          <w:rFonts w:ascii="PT Sans" w:hAnsi="PT Sans"/>
        </w:rPr>
        <w:t>проблем. Произвести оплату можно без комиссии на сайте и в мобильном приложении «</w:t>
      </w:r>
      <w:proofErr w:type="spellStart"/>
      <w:r w:rsidRPr="000D6AD9">
        <w:rPr>
          <w:rFonts w:ascii="PT Sans" w:hAnsi="PT Sans"/>
        </w:rPr>
        <w:t>Волгоградэнергосбыта</w:t>
      </w:r>
      <w:proofErr w:type="spellEnd"/>
      <w:r w:rsidRPr="000D6AD9">
        <w:rPr>
          <w:rFonts w:ascii="PT Sans" w:hAnsi="PT Sans"/>
        </w:rPr>
        <w:t xml:space="preserve">». </w:t>
      </w:r>
    </w:p>
    <w:p w:rsidR="000D6AD9" w:rsidRDefault="000D6AD9" w:rsidP="000D6AD9">
      <w:pPr>
        <w:jc w:val="both"/>
        <w:rPr>
          <w:rFonts w:ascii="PT Sans" w:hAnsi="PT Sans"/>
        </w:rPr>
      </w:pPr>
      <w:r w:rsidRPr="000D6AD9">
        <w:rPr>
          <w:rFonts w:ascii="PT Sans" w:hAnsi="PT Sans"/>
        </w:rPr>
        <w:t xml:space="preserve">Приходят напоминание и на электронных квитанциях за электроэнергию. Оплатить их еще проще, чем бумажный «горчичник» - цифровой документ снабжен онлайн ссылкой «Перейти для оплаты» на личный кабинет, где уже указана сумма задолженности и пеней. Погасить долг можно в один клик. </w:t>
      </w:r>
    </w:p>
    <w:p w:rsidR="005173C5" w:rsidRDefault="005173C5" w:rsidP="009231C0">
      <w:pPr>
        <w:tabs>
          <w:tab w:val="left" w:pos="3060"/>
          <w:tab w:val="left" w:pos="4260"/>
        </w:tabs>
        <w:ind w:firstLine="426"/>
        <w:rPr>
          <w:rFonts w:ascii="Tahoma" w:hAnsi="Tahoma" w:cs="Tahoma"/>
          <w:b/>
          <w:i/>
          <w:sz w:val="20"/>
          <w:szCs w:val="20"/>
        </w:rPr>
      </w:pPr>
    </w:p>
    <w:p w:rsidR="00964228" w:rsidRPr="00655110" w:rsidRDefault="00964228" w:rsidP="00964228">
      <w:pPr>
        <w:tabs>
          <w:tab w:val="left" w:pos="3060"/>
          <w:tab w:val="left" w:pos="4260"/>
        </w:tabs>
        <w:ind w:left="-284" w:firstLine="426"/>
        <w:rPr>
          <w:rFonts w:ascii="Tahoma" w:hAnsi="Tahoma" w:cs="Tahoma"/>
          <w:b/>
          <w:i/>
          <w:sz w:val="20"/>
          <w:szCs w:val="20"/>
        </w:rPr>
      </w:pPr>
      <w:r w:rsidRPr="00655110">
        <w:rPr>
          <w:rFonts w:ascii="Tahoma" w:hAnsi="Tahoma" w:cs="Tahoma"/>
          <w:b/>
          <w:i/>
          <w:sz w:val="20"/>
          <w:szCs w:val="20"/>
        </w:rPr>
        <w:t>Справка о компании.</w:t>
      </w:r>
      <w:r w:rsidRPr="00655110">
        <w:rPr>
          <w:rFonts w:ascii="Tahoma" w:hAnsi="Tahoma" w:cs="Tahoma"/>
          <w:b/>
          <w:i/>
          <w:sz w:val="20"/>
          <w:szCs w:val="20"/>
        </w:rPr>
        <w:tab/>
      </w:r>
    </w:p>
    <w:p w:rsidR="00964228" w:rsidRPr="00655110" w:rsidRDefault="00964228" w:rsidP="00655110">
      <w:pPr>
        <w:tabs>
          <w:tab w:val="left" w:pos="3060"/>
          <w:tab w:val="left" w:pos="4260"/>
        </w:tabs>
        <w:ind w:left="-284" w:firstLine="426"/>
        <w:jc w:val="both"/>
        <w:rPr>
          <w:rFonts w:ascii="Tahoma" w:hAnsi="Tahoma" w:cs="Tahoma"/>
          <w:b/>
          <w:i/>
          <w:sz w:val="20"/>
          <w:szCs w:val="20"/>
        </w:rPr>
      </w:pPr>
    </w:p>
    <w:p w:rsidR="00964228" w:rsidRPr="00655110" w:rsidRDefault="00A938F0" w:rsidP="007A4C92">
      <w:pPr>
        <w:tabs>
          <w:tab w:val="left" w:pos="3060"/>
        </w:tabs>
        <w:ind w:left="-284" w:firstLine="426"/>
        <w:jc w:val="both"/>
        <w:rPr>
          <w:rFonts w:ascii="Tahoma" w:hAnsi="Tahoma" w:cs="Tahoma"/>
          <w:i/>
          <w:sz w:val="20"/>
          <w:szCs w:val="20"/>
        </w:rPr>
      </w:pPr>
      <w:r>
        <w:rPr>
          <w:rFonts w:ascii="Tahoma" w:hAnsi="Tahoma" w:cs="Tahoma"/>
          <w:i/>
          <w:sz w:val="20"/>
          <w:szCs w:val="20"/>
        </w:rPr>
        <w:t xml:space="preserve">Публичное </w:t>
      </w:r>
      <w:r w:rsidR="00964228" w:rsidRPr="00655110">
        <w:rPr>
          <w:rFonts w:ascii="Tahoma" w:hAnsi="Tahoma" w:cs="Tahoma"/>
          <w:i/>
          <w:sz w:val="20"/>
          <w:szCs w:val="20"/>
        </w:rPr>
        <w:t xml:space="preserve">акционерное общество «Волгоградэнергосбыт» </w:t>
      </w:r>
      <w:r w:rsidR="00964228" w:rsidRPr="00655110">
        <w:rPr>
          <w:rStyle w:val="a4"/>
          <w:rFonts w:ascii="Tahoma" w:hAnsi="Tahoma" w:cs="Tahoma"/>
          <w:sz w:val="20"/>
          <w:szCs w:val="20"/>
        </w:rPr>
        <w:t xml:space="preserve">образовано </w:t>
      </w:r>
      <w:r w:rsidR="00964228" w:rsidRPr="00655110">
        <w:rPr>
          <w:rFonts w:ascii="Tahoma" w:hAnsi="Tahoma" w:cs="Tahoma"/>
          <w:i/>
          <w:sz w:val="20"/>
          <w:szCs w:val="20"/>
        </w:rPr>
        <w:t>1 января 2005 года</w:t>
      </w:r>
      <w:r w:rsidR="00964228" w:rsidRPr="00655110">
        <w:rPr>
          <w:rStyle w:val="a4"/>
          <w:rFonts w:ascii="Tahoma" w:hAnsi="Tahoma" w:cs="Tahoma"/>
          <w:sz w:val="20"/>
          <w:szCs w:val="20"/>
        </w:rPr>
        <w:t xml:space="preserve">. </w:t>
      </w:r>
    </w:p>
    <w:p w:rsidR="00964228" w:rsidRPr="00655110" w:rsidRDefault="00C94422" w:rsidP="007A4C92">
      <w:pPr>
        <w:tabs>
          <w:tab w:val="left" w:pos="3060"/>
        </w:tabs>
        <w:ind w:left="-284" w:firstLine="426"/>
        <w:jc w:val="both"/>
        <w:rPr>
          <w:rFonts w:ascii="Tahoma" w:hAnsi="Tahoma" w:cs="Tahoma"/>
          <w:i/>
          <w:sz w:val="20"/>
          <w:szCs w:val="20"/>
        </w:rPr>
      </w:pPr>
      <w:r>
        <w:rPr>
          <w:rFonts w:ascii="Tahoma" w:hAnsi="Tahoma" w:cs="Tahoma"/>
          <w:i/>
          <w:sz w:val="20"/>
          <w:szCs w:val="20"/>
        </w:rPr>
        <w:t>П</w:t>
      </w:r>
      <w:r w:rsidR="00964228" w:rsidRPr="00655110">
        <w:rPr>
          <w:rFonts w:ascii="Tahoma" w:hAnsi="Tahoma" w:cs="Tahoma"/>
          <w:i/>
          <w:sz w:val="20"/>
          <w:szCs w:val="20"/>
        </w:rPr>
        <w:t xml:space="preserve">АО «Волгоградэнергосбыт» является крупнейшим гарантирующим поставщиком на территории Волгоградского региона, реализующим </w:t>
      </w:r>
      <w:r w:rsidR="00D436D7">
        <w:rPr>
          <w:rFonts w:ascii="Tahoma" w:hAnsi="Tahoma" w:cs="Tahoma"/>
          <w:i/>
          <w:sz w:val="20"/>
          <w:szCs w:val="20"/>
        </w:rPr>
        <w:t>право любого обратившегося к нему</w:t>
      </w:r>
      <w:r w:rsidR="00964228" w:rsidRPr="00655110">
        <w:rPr>
          <w:rFonts w:ascii="Tahoma" w:hAnsi="Tahoma" w:cs="Tahoma"/>
          <w:i/>
          <w:sz w:val="20"/>
          <w:szCs w:val="20"/>
        </w:rPr>
        <w:t xml:space="preserve"> потребителя на надежную и бесперебойную поставку электрической энергии, в объеме, соответствующем его потребностям.</w:t>
      </w:r>
    </w:p>
    <w:p w:rsidR="00C94422" w:rsidRPr="00655110" w:rsidRDefault="00964228" w:rsidP="007A4C92">
      <w:pPr>
        <w:ind w:left="-284" w:firstLine="426"/>
        <w:jc w:val="both"/>
        <w:rPr>
          <w:rFonts w:ascii="Tahoma" w:hAnsi="Tahoma" w:cs="Tahoma"/>
          <w:b/>
          <w:i/>
          <w:sz w:val="20"/>
          <w:szCs w:val="20"/>
        </w:rPr>
      </w:pPr>
      <w:r w:rsidRPr="00655110">
        <w:rPr>
          <w:rFonts w:ascii="Tahoma" w:hAnsi="Tahoma" w:cs="Tahoma"/>
          <w:i/>
          <w:sz w:val="20"/>
          <w:szCs w:val="20"/>
        </w:rPr>
        <w:t xml:space="preserve">Руководство районными службами сбыта осуществляется </w:t>
      </w:r>
      <w:r w:rsidR="00E7735B" w:rsidRPr="00E7735B">
        <w:rPr>
          <w:rFonts w:ascii="Tahoma" w:hAnsi="Tahoma" w:cs="Tahoma"/>
          <w:i/>
          <w:sz w:val="20"/>
          <w:szCs w:val="20"/>
        </w:rPr>
        <w:t>6</w:t>
      </w:r>
      <w:r w:rsidRPr="00655110">
        <w:rPr>
          <w:rFonts w:ascii="Tahoma" w:hAnsi="Tahoma" w:cs="Tahoma"/>
          <w:i/>
          <w:sz w:val="20"/>
          <w:szCs w:val="20"/>
        </w:rPr>
        <w:t xml:space="preserve"> межрайонными </w:t>
      </w:r>
      <w:r w:rsidR="00D436D7">
        <w:rPr>
          <w:rFonts w:ascii="Tahoma" w:hAnsi="Tahoma" w:cs="Tahoma"/>
          <w:i/>
          <w:sz w:val="20"/>
          <w:szCs w:val="20"/>
        </w:rPr>
        <w:t>управлениями</w:t>
      </w:r>
      <w:r w:rsidRPr="00655110">
        <w:rPr>
          <w:rFonts w:ascii="Tahoma" w:hAnsi="Tahoma" w:cs="Tahoma"/>
          <w:i/>
          <w:sz w:val="20"/>
          <w:szCs w:val="20"/>
        </w:rPr>
        <w:t>, находящимися в крупных районных центрах области и г. Волгограде.</w:t>
      </w:r>
    </w:p>
    <w:sectPr w:rsidR="00C94422" w:rsidRPr="00655110" w:rsidSect="00795A5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C4" w:rsidRDefault="003D48C4">
      <w:r>
        <w:separator/>
      </w:r>
    </w:p>
  </w:endnote>
  <w:endnote w:type="continuationSeparator" w:id="0">
    <w:p w:rsidR="003D48C4" w:rsidRDefault="003D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C4" w:rsidRDefault="003D48C4">
      <w:r>
        <w:separator/>
      </w:r>
    </w:p>
  </w:footnote>
  <w:footnote w:type="continuationSeparator" w:id="0">
    <w:p w:rsidR="003D48C4" w:rsidRDefault="003D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0"/>
      <w:gridCol w:w="5000"/>
    </w:tblGrid>
    <w:tr w:rsidR="00F57590" w:rsidRPr="00570D52" w:rsidTr="00A30294">
      <w:trPr>
        <w:trHeight w:val="1807"/>
      </w:trPr>
      <w:tc>
        <w:tcPr>
          <w:tcW w:w="4000" w:type="dxa"/>
        </w:tcPr>
        <w:p w:rsidR="00F57590" w:rsidRDefault="003D48C4" w:rsidP="00A30294">
          <w:pPr>
            <w:rPr>
              <w:rFonts w:ascii="Calibri" w:hAnsi="Calibri"/>
              <w:b/>
              <w:color w:val="333399"/>
            </w:rPr>
          </w:pPr>
          <w:r>
            <w:rPr>
              <w:rFonts w:ascii="Calibri" w:hAnsi="Calibri"/>
              <w:b/>
              <w:color w:val="3333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5pt;height:76.35pt">
                <v:imagedata r:id="rId1" o:title="Graphic мал"/>
              </v:shape>
            </w:pict>
          </w:r>
        </w:p>
      </w:tc>
      <w:tc>
        <w:tcPr>
          <w:tcW w:w="5000" w:type="dxa"/>
        </w:tcPr>
        <w:p w:rsidR="00F57590" w:rsidRDefault="00F57590" w:rsidP="00A30294">
          <w:pPr>
            <w:rPr>
              <w:b/>
              <w:i/>
              <w:sz w:val="20"/>
              <w:szCs w:val="20"/>
              <w:lang w:val="en-US"/>
            </w:rPr>
          </w:pPr>
        </w:p>
        <w:p w:rsidR="00F57590" w:rsidRDefault="00F57590" w:rsidP="00A30294">
          <w:pPr>
            <w:rPr>
              <w:b/>
              <w:i/>
              <w:sz w:val="20"/>
              <w:szCs w:val="20"/>
            </w:rPr>
          </w:pPr>
          <w:r>
            <w:rPr>
              <w:b/>
              <w:i/>
              <w:sz w:val="20"/>
              <w:szCs w:val="20"/>
            </w:rPr>
            <w:t xml:space="preserve">Отдел по связям с общественностью </w:t>
          </w:r>
        </w:p>
        <w:p w:rsidR="00F57590" w:rsidRPr="00F54222" w:rsidRDefault="00C94422" w:rsidP="00A30294">
          <w:pPr>
            <w:rPr>
              <w:b/>
              <w:i/>
              <w:sz w:val="20"/>
              <w:szCs w:val="20"/>
            </w:rPr>
          </w:pPr>
          <w:r>
            <w:rPr>
              <w:b/>
              <w:i/>
              <w:sz w:val="20"/>
              <w:szCs w:val="20"/>
            </w:rPr>
            <w:t>П</w:t>
          </w:r>
          <w:r w:rsidR="00F57590" w:rsidRPr="003C2A0B">
            <w:rPr>
              <w:b/>
              <w:i/>
              <w:sz w:val="20"/>
              <w:szCs w:val="20"/>
            </w:rPr>
            <w:t>АО «</w:t>
          </w:r>
          <w:r w:rsidR="00F57590">
            <w:rPr>
              <w:b/>
              <w:i/>
              <w:sz w:val="20"/>
              <w:szCs w:val="20"/>
            </w:rPr>
            <w:t>Волгоград</w:t>
          </w:r>
          <w:r w:rsidR="00F57590" w:rsidRPr="003C2A0B">
            <w:rPr>
              <w:b/>
              <w:i/>
              <w:sz w:val="20"/>
              <w:szCs w:val="20"/>
            </w:rPr>
            <w:t>энергосбыт»</w:t>
          </w:r>
        </w:p>
        <w:p w:rsidR="00F57590" w:rsidRPr="003C2A0B" w:rsidRDefault="00F57590" w:rsidP="00A30294">
          <w:pPr>
            <w:rPr>
              <w:b/>
              <w:i/>
              <w:sz w:val="20"/>
              <w:szCs w:val="20"/>
            </w:rPr>
          </w:pPr>
          <w:r w:rsidRPr="003C2A0B">
            <w:rPr>
              <w:b/>
              <w:i/>
              <w:sz w:val="20"/>
              <w:szCs w:val="20"/>
            </w:rPr>
            <w:t>(8</w:t>
          </w:r>
          <w:r>
            <w:rPr>
              <w:b/>
              <w:i/>
              <w:sz w:val="20"/>
              <w:szCs w:val="20"/>
            </w:rPr>
            <w:t>44</w:t>
          </w:r>
          <w:r w:rsidRPr="003C2A0B">
            <w:rPr>
              <w:b/>
              <w:i/>
              <w:sz w:val="20"/>
              <w:szCs w:val="20"/>
            </w:rPr>
            <w:t>2)</w:t>
          </w:r>
          <w:r>
            <w:rPr>
              <w:b/>
              <w:i/>
              <w:sz w:val="20"/>
              <w:szCs w:val="20"/>
            </w:rPr>
            <w:t>26</w:t>
          </w:r>
          <w:r w:rsidRPr="003C2A0B">
            <w:rPr>
              <w:b/>
              <w:i/>
              <w:sz w:val="20"/>
              <w:szCs w:val="20"/>
            </w:rPr>
            <w:t>-</w:t>
          </w:r>
          <w:r>
            <w:rPr>
              <w:b/>
              <w:i/>
              <w:sz w:val="20"/>
              <w:szCs w:val="20"/>
            </w:rPr>
            <w:t>26</w:t>
          </w:r>
          <w:r w:rsidRPr="003C2A0B">
            <w:rPr>
              <w:b/>
              <w:i/>
              <w:sz w:val="20"/>
              <w:szCs w:val="20"/>
            </w:rPr>
            <w:t>-</w:t>
          </w:r>
          <w:r>
            <w:rPr>
              <w:b/>
              <w:i/>
              <w:sz w:val="20"/>
              <w:szCs w:val="20"/>
            </w:rPr>
            <w:t>2</w:t>
          </w:r>
          <w:r w:rsidRPr="003C2A0B">
            <w:rPr>
              <w:b/>
              <w:i/>
              <w:sz w:val="20"/>
              <w:szCs w:val="20"/>
            </w:rPr>
            <w:t>6</w:t>
          </w:r>
        </w:p>
        <w:p w:rsidR="00F57590" w:rsidRPr="00F54222" w:rsidRDefault="00F57590" w:rsidP="00A30294">
          <w:pPr>
            <w:rPr>
              <w:b/>
              <w:i/>
              <w:sz w:val="20"/>
              <w:szCs w:val="20"/>
            </w:rPr>
          </w:pPr>
        </w:p>
        <w:p w:rsidR="00F57590" w:rsidRPr="00570D52" w:rsidRDefault="00F57590" w:rsidP="00A30294">
          <w:pPr>
            <w:rPr>
              <w:b/>
              <w:i/>
              <w:sz w:val="20"/>
              <w:szCs w:val="20"/>
            </w:rPr>
          </w:pPr>
          <w:proofErr w:type="spellStart"/>
          <w:r w:rsidRPr="00CC5909">
            <w:rPr>
              <w:b/>
              <w:i/>
              <w:sz w:val="20"/>
              <w:szCs w:val="20"/>
              <w:lang w:val="en-US"/>
            </w:rPr>
            <w:t>pressa</w:t>
          </w:r>
          <w:proofErr w:type="spellEnd"/>
          <w:r w:rsidRPr="00CC5909">
            <w:rPr>
              <w:b/>
              <w:i/>
              <w:sz w:val="20"/>
              <w:szCs w:val="20"/>
            </w:rPr>
            <w:t>@</w:t>
          </w:r>
          <w:proofErr w:type="spellStart"/>
          <w:r w:rsidRPr="00CC5909">
            <w:rPr>
              <w:b/>
              <w:i/>
              <w:sz w:val="20"/>
              <w:szCs w:val="20"/>
              <w:lang w:val="en-US"/>
            </w:rPr>
            <w:t>energosale</w:t>
          </w:r>
          <w:proofErr w:type="spellEnd"/>
          <w:r w:rsidRPr="00CC5909">
            <w:rPr>
              <w:b/>
              <w:i/>
              <w:sz w:val="20"/>
              <w:szCs w:val="20"/>
            </w:rPr>
            <w:t>.</w:t>
          </w:r>
          <w:proofErr w:type="spellStart"/>
          <w:r w:rsidRPr="00CC5909">
            <w:rPr>
              <w:b/>
              <w:i/>
              <w:sz w:val="20"/>
              <w:szCs w:val="20"/>
              <w:lang w:val="en-US"/>
            </w:rPr>
            <w:t>ru</w:t>
          </w:r>
          <w:proofErr w:type="spellEnd"/>
          <w:r w:rsidRPr="00570D52">
            <w:rPr>
              <w:b/>
              <w:i/>
              <w:sz w:val="20"/>
              <w:szCs w:val="20"/>
            </w:rPr>
            <w:t xml:space="preserve"> </w:t>
          </w:r>
        </w:p>
        <w:p w:rsidR="00F57590" w:rsidRPr="00570D52" w:rsidRDefault="00DD11AD" w:rsidP="00DD11AD">
          <w:pPr>
            <w:rPr>
              <w:rFonts w:ascii="Calibri" w:hAnsi="Calibri"/>
              <w:b/>
              <w:color w:val="333399"/>
            </w:rPr>
          </w:pPr>
          <w:r w:rsidRPr="00DD11AD">
            <w:rPr>
              <w:b/>
              <w:i/>
              <w:sz w:val="20"/>
              <w:szCs w:val="20"/>
              <w:lang w:val="en-US"/>
            </w:rPr>
            <w:t>https</w:t>
          </w:r>
          <w:r w:rsidRPr="00DD11AD">
            <w:rPr>
              <w:b/>
              <w:i/>
              <w:sz w:val="20"/>
              <w:szCs w:val="20"/>
            </w:rPr>
            <w:t>://</w:t>
          </w:r>
          <w:r w:rsidRPr="00DD11AD">
            <w:rPr>
              <w:b/>
              <w:i/>
              <w:sz w:val="20"/>
              <w:szCs w:val="20"/>
              <w:lang w:val="en-US"/>
            </w:rPr>
            <w:t>www</w:t>
          </w:r>
          <w:r w:rsidRPr="00DD11AD">
            <w:rPr>
              <w:b/>
              <w:i/>
              <w:sz w:val="20"/>
              <w:szCs w:val="20"/>
            </w:rPr>
            <w:t>.</w:t>
          </w:r>
          <w:proofErr w:type="spellStart"/>
          <w:r w:rsidRPr="00DD11AD">
            <w:rPr>
              <w:b/>
              <w:i/>
              <w:sz w:val="20"/>
              <w:szCs w:val="20"/>
              <w:lang w:val="en-US"/>
            </w:rPr>
            <w:t>energosale</w:t>
          </w:r>
          <w:proofErr w:type="spellEnd"/>
          <w:r w:rsidRPr="00DD11AD">
            <w:rPr>
              <w:b/>
              <w:i/>
              <w:sz w:val="20"/>
              <w:szCs w:val="20"/>
            </w:rPr>
            <w:t>34.</w:t>
          </w:r>
          <w:proofErr w:type="spellStart"/>
          <w:r w:rsidRPr="00DD11AD">
            <w:rPr>
              <w:b/>
              <w:i/>
              <w:sz w:val="20"/>
              <w:szCs w:val="20"/>
              <w:lang w:val="en-US"/>
            </w:rPr>
            <w:t>ru</w:t>
          </w:r>
          <w:proofErr w:type="spellEnd"/>
        </w:p>
      </w:tc>
    </w:tr>
  </w:tbl>
  <w:p w:rsidR="00F57590" w:rsidRPr="00F54222" w:rsidRDefault="00F57590" w:rsidP="00F542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7621"/>
    <w:multiLevelType w:val="multilevel"/>
    <w:tmpl w:val="398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C45B7"/>
    <w:multiLevelType w:val="multilevel"/>
    <w:tmpl w:val="6EC8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15C1A"/>
    <w:multiLevelType w:val="multilevel"/>
    <w:tmpl w:val="3F04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17197"/>
    <w:multiLevelType w:val="multilevel"/>
    <w:tmpl w:val="066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21B66"/>
    <w:multiLevelType w:val="multilevel"/>
    <w:tmpl w:val="B2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D4F59"/>
    <w:multiLevelType w:val="hybridMultilevel"/>
    <w:tmpl w:val="8198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73F"/>
    <w:rsid w:val="00006600"/>
    <w:rsid w:val="00007C59"/>
    <w:rsid w:val="0001454B"/>
    <w:rsid w:val="00020A19"/>
    <w:rsid w:val="00023153"/>
    <w:rsid w:val="0002397D"/>
    <w:rsid w:val="000261BB"/>
    <w:rsid w:val="00032CF9"/>
    <w:rsid w:val="00044798"/>
    <w:rsid w:val="00064D96"/>
    <w:rsid w:val="000924AB"/>
    <w:rsid w:val="000A6A17"/>
    <w:rsid w:val="000D6AD9"/>
    <w:rsid w:val="000E452F"/>
    <w:rsid w:val="000F083F"/>
    <w:rsid w:val="000F1895"/>
    <w:rsid w:val="00112A72"/>
    <w:rsid w:val="00114D0C"/>
    <w:rsid w:val="00120C24"/>
    <w:rsid w:val="0012513F"/>
    <w:rsid w:val="00126215"/>
    <w:rsid w:val="00137628"/>
    <w:rsid w:val="00163518"/>
    <w:rsid w:val="00174385"/>
    <w:rsid w:val="001E304A"/>
    <w:rsid w:val="001E3DF3"/>
    <w:rsid w:val="001E7ADE"/>
    <w:rsid w:val="002055DE"/>
    <w:rsid w:val="0020756E"/>
    <w:rsid w:val="00224661"/>
    <w:rsid w:val="00240439"/>
    <w:rsid w:val="0025300E"/>
    <w:rsid w:val="0026180F"/>
    <w:rsid w:val="00263183"/>
    <w:rsid w:val="002715F5"/>
    <w:rsid w:val="0028698D"/>
    <w:rsid w:val="00293FEB"/>
    <w:rsid w:val="00296B3F"/>
    <w:rsid w:val="002A7D0A"/>
    <w:rsid w:val="002F496D"/>
    <w:rsid w:val="002F7CB1"/>
    <w:rsid w:val="0031654D"/>
    <w:rsid w:val="003331E0"/>
    <w:rsid w:val="00361E53"/>
    <w:rsid w:val="003720DD"/>
    <w:rsid w:val="00374717"/>
    <w:rsid w:val="00386D96"/>
    <w:rsid w:val="00390405"/>
    <w:rsid w:val="003C2A0B"/>
    <w:rsid w:val="003D185C"/>
    <w:rsid w:val="003D2BA1"/>
    <w:rsid w:val="003D48C4"/>
    <w:rsid w:val="00402EAF"/>
    <w:rsid w:val="00403FDF"/>
    <w:rsid w:val="00416199"/>
    <w:rsid w:val="0042290F"/>
    <w:rsid w:val="004274D2"/>
    <w:rsid w:val="004278E5"/>
    <w:rsid w:val="00430FF9"/>
    <w:rsid w:val="004365C0"/>
    <w:rsid w:val="00455ED9"/>
    <w:rsid w:val="00475A81"/>
    <w:rsid w:val="00481674"/>
    <w:rsid w:val="00494A5C"/>
    <w:rsid w:val="004A1712"/>
    <w:rsid w:val="004A30F1"/>
    <w:rsid w:val="004B373F"/>
    <w:rsid w:val="004D2CE5"/>
    <w:rsid w:val="004E6EDB"/>
    <w:rsid w:val="004F5F9A"/>
    <w:rsid w:val="00500302"/>
    <w:rsid w:val="005173C5"/>
    <w:rsid w:val="0053383A"/>
    <w:rsid w:val="005561E8"/>
    <w:rsid w:val="0055645C"/>
    <w:rsid w:val="00570D52"/>
    <w:rsid w:val="005757EC"/>
    <w:rsid w:val="005D22B2"/>
    <w:rsid w:val="005D2540"/>
    <w:rsid w:val="005E5CF9"/>
    <w:rsid w:val="005F113F"/>
    <w:rsid w:val="00615250"/>
    <w:rsid w:val="00615D4E"/>
    <w:rsid w:val="00620B0C"/>
    <w:rsid w:val="006535E3"/>
    <w:rsid w:val="00655110"/>
    <w:rsid w:val="00670E53"/>
    <w:rsid w:val="0067256D"/>
    <w:rsid w:val="00684E65"/>
    <w:rsid w:val="00686824"/>
    <w:rsid w:val="006B482E"/>
    <w:rsid w:val="006C782A"/>
    <w:rsid w:val="006D4187"/>
    <w:rsid w:val="00704D1C"/>
    <w:rsid w:val="00710D04"/>
    <w:rsid w:val="007176C6"/>
    <w:rsid w:val="00723122"/>
    <w:rsid w:val="00734410"/>
    <w:rsid w:val="007576EC"/>
    <w:rsid w:val="00766C39"/>
    <w:rsid w:val="00782D7B"/>
    <w:rsid w:val="0078781F"/>
    <w:rsid w:val="00795A50"/>
    <w:rsid w:val="007A3D9F"/>
    <w:rsid w:val="007A4C92"/>
    <w:rsid w:val="007B27BF"/>
    <w:rsid w:val="007B62A0"/>
    <w:rsid w:val="007C2FDE"/>
    <w:rsid w:val="007C53AC"/>
    <w:rsid w:val="007D039B"/>
    <w:rsid w:val="007D4E1E"/>
    <w:rsid w:val="007F75F2"/>
    <w:rsid w:val="00803ADA"/>
    <w:rsid w:val="008053BB"/>
    <w:rsid w:val="008227B1"/>
    <w:rsid w:val="00837AE2"/>
    <w:rsid w:val="00867BD4"/>
    <w:rsid w:val="008B1188"/>
    <w:rsid w:val="008C5DCC"/>
    <w:rsid w:val="008D5855"/>
    <w:rsid w:val="008D60C0"/>
    <w:rsid w:val="008E76D0"/>
    <w:rsid w:val="00900CCC"/>
    <w:rsid w:val="009231C0"/>
    <w:rsid w:val="00943683"/>
    <w:rsid w:val="009579E3"/>
    <w:rsid w:val="00964228"/>
    <w:rsid w:val="00984070"/>
    <w:rsid w:val="0098753E"/>
    <w:rsid w:val="009A62AA"/>
    <w:rsid w:val="009C034B"/>
    <w:rsid w:val="009E4E03"/>
    <w:rsid w:val="00A04FC1"/>
    <w:rsid w:val="00A061E5"/>
    <w:rsid w:val="00A264AE"/>
    <w:rsid w:val="00A30294"/>
    <w:rsid w:val="00A33DB2"/>
    <w:rsid w:val="00A34992"/>
    <w:rsid w:val="00A80CE9"/>
    <w:rsid w:val="00A938F0"/>
    <w:rsid w:val="00AA0E4C"/>
    <w:rsid w:val="00AA7AEE"/>
    <w:rsid w:val="00AE1C38"/>
    <w:rsid w:val="00AF1D4E"/>
    <w:rsid w:val="00AF63F0"/>
    <w:rsid w:val="00B42486"/>
    <w:rsid w:val="00B538F3"/>
    <w:rsid w:val="00B54FD8"/>
    <w:rsid w:val="00B837B0"/>
    <w:rsid w:val="00B85DCB"/>
    <w:rsid w:val="00B90ED4"/>
    <w:rsid w:val="00B92180"/>
    <w:rsid w:val="00B92C7C"/>
    <w:rsid w:val="00B94CB3"/>
    <w:rsid w:val="00B96926"/>
    <w:rsid w:val="00BD3780"/>
    <w:rsid w:val="00BE1239"/>
    <w:rsid w:val="00C20A67"/>
    <w:rsid w:val="00C260E1"/>
    <w:rsid w:val="00C31672"/>
    <w:rsid w:val="00C40282"/>
    <w:rsid w:val="00C47BC4"/>
    <w:rsid w:val="00C62CF0"/>
    <w:rsid w:val="00C94422"/>
    <w:rsid w:val="00CA542A"/>
    <w:rsid w:val="00CC5909"/>
    <w:rsid w:val="00CE218C"/>
    <w:rsid w:val="00CF2265"/>
    <w:rsid w:val="00D075CD"/>
    <w:rsid w:val="00D2473F"/>
    <w:rsid w:val="00D2695D"/>
    <w:rsid w:val="00D3278C"/>
    <w:rsid w:val="00D436D7"/>
    <w:rsid w:val="00D546C1"/>
    <w:rsid w:val="00D64DEF"/>
    <w:rsid w:val="00D752E9"/>
    <w:rsid w:val="00D86EC7"/>
    <w:rsid w:val="00DA19B2"/>
    <w:rsid w:val="00DC7C37"/>
    <w:rsid w:val="00DD11AD"/>
    <w:rsid w:val="00DE5413"/>
    <w:rsid w:val="00E0329D"/>
    <w:rsid w:val="00E1457A"/>
    <w:rsid w:val="00E232CF"/>
    <w:rsid w:val="00E27CE5"/>
    <w:rsid w:val="00E752CB"/>
    <w:rsid w:val="00E7735B"/>
    <w:rsid w:val="00EA26C7"/>
    <w:rsid w:val="00EB4026"/>
    <w:rsid w:val="00EC605C"/>
    <w:rsid w:val="00EF679B"/>
    <w:rsid w:val="00F01AB3"/>
    <w:rsid w:val="00F03DF3"/>
    <w:rsid w:val="00F0501B"/>
    <w:rsid w:val="00F375D3"/>
    <w:rsid w:val="00F50DF0"/>
    <w:rsid w:val="00F54222"/>
    <w:rsid w:val="00F5455F"/>
    <w:rsid w:val="00F57590"/>
    <w:rsid w:val="00F90375"/>
    <w:rsid w:val="00F9131B"/>
    <w:rsid w:val="00FA0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7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473F"/>
    <w:rPr>
      <w:color w:val="0000FF"/>
      <w:u w:val="single"/>
    </w:rPr>
  </w:style>
  <w:style w:type="character" w:styleId="a4">
    <w:name w:val="Emphasis"/>
    <w:qFormat/>
    <w:rsid w:val="00D2473F"/>
    <w:rPr>
      <w:i/>
    </w:rPr>
  </w:style>
  <w:style w:type="character" w:styleId="a5">
    <w:name w:val="Strong"/>
    <w:uiPriority w:val="22"/>
    <w:qFormat/>
    <w:rsid w:val="003C2A0B"/>
    <w:rPr>
      <w:b/>
      <w:bCs/>
    </w:rPr>
  </w:style>
  <w:style w:type="paragraph" w:styleId="a6">
    <w:name w:val="Balloon Text"/>
    <w:basedOn w:val="a"/>
    <w:semiHidden/>
    <w:rsid w:val="00A264AE"/>
    <w:rPr>
      <w:rFonts w:ascii="Tahoma" w:hAnsi="Tahoma" w:cs="Tahoma"/>
      <w:sz w:val="16"/>
      <w:szCs w:val="16"/>
    </w:rPr>
  </w:style>
  <w:style w:type="paragraph" w:styleId="a7">
    <w:name w:val="header"/>
    <w:basedOn w:val="a"/>
    <w:rsid w:val="00F54222"/>
    <w:pPr>
      <w:tabs>
        <w:tab w:val="center" w:pos="4677"/>
        <w:tab w:val="right" w:pos="9355"/>
      </w:tabs>
    </w:pPr>
  </w:style>
  <w:style w:type="paragraph" w:styleId="a8">
    <w:name w:val="footer"/>
    <w:basedOn w:val="a"/>
    <w:rsid w:val="00F54222"/>
    <w:pPr>
      <w:tabs>
        <w:tab w:val="center" w:pos="4677"/>
        <w:tab w:val="right" w:pos="9355"/>
      </w:tabs>
    </w:pPr>
  </w:style>
  <w:style w:type="character" w:styleId="a9">
    <w:name w:val="page number"/>
    <w:basedOn w:val="a0"/>
    <w:rsid w:val="00F54222"/>
  </w:style>
  <w:style w:type="paragraph" w:styleId="aa">
    <w:name w:val="Normal (Web)"/>
    <w:basedOn w:val="a"/>
    <w:uiPriority w:val="99"/>
    <w:unhideWhenUsed/>
    <w:rsid w:val="00D436D7"/>
    <w:pPr>
      <w:spacing w:before="100" w:beforeAutospacing="1" w:after="100" w:afterAutospacing="1"/>
    </w:pPr>
  </w:style>
  <w:style w:type="paragraph" w:customStyle="1" w:styleId="ConsPlusNormal">
    <w:name w:val="ConsPlusNormal"/>
    <w:rsid w:val="00867BD4"/>
    <w:pPr>
      <w:autoSpaceDE w:val="0"/>
      <w:autoSpaceDN w:val="0"/>
      <w:adjustRightInd w:val="0"/>
    </w:pPr>
    <w:rPr>
      <w:rFonts w:eastAsia="Calibri"/>
      <w:sz w:val="24"/>
      <w:szCs w:val="24"/>
    </w:rPr>
  </w:style>
  <w:style w:type="paragraph" w:customStyle="1" w:styleId="ab">
    <w:name w:val="заг релиза"/>
    <w:basedOn w:val="a"/>
    <w:link w:val="ac"/>
    <w:qFormat/>
    <w:rsid w:val="00E7735B"/>
    <w:pPr>
      <w:spacing w:after="250" w:line="463" w:lineRule="atLeast"/>
      <w:outlineLvl w:val="1"/>
    </w:pPr>
    <w:rPr>
      <w:rFonts w:ascii="Tahoma" w:hAnsi="Tahoma" w:cs="Tahoma"/>
      <w:b/>
      <w:color w:val="333399"/>
    </w:rPr>
  </w:style>
  <w:style w:type="character" w:styleId="ad">
    <w:name w:val="FollowedHyperlink"/>
    <w:rsid w:val="00E7735B"/>
    <w:rPr>
      <w:color w:val="800080"/>
      <w:u w:val="single"/>
    </w:rPr>
  </w:style>
  <w:style w:type="character" w:customStyle="1" w:styleId="ac">
    <w:name w:val="заг релиза Знак"/>
    <w:link w:val="ab"/>
    <w:rsid w:val="00E7735B"/>
    <w:rPr>
      <w:rFonts w:ascii="Tahoma" w:hAnsi="Tahoma" w:cs="Tahoma"/>
      <w:b/>
      <w:color w:val="333399"/>
      <w:sz w:val="24"/>
      <w:szCs w:val="24"/>
    </w:rPr>
  </w:style>
  <w:style w:type="paragraph" w:styleId="ae">
    <w:name w:val="List Paragraph"/>
    <w:basedOn w:val="a"/>
    <w:uiPriority w:val="34"/>
    <w:qFormat/>
    <w:rsid w:val="004F5F9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4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494030">
          <w:marLeft w:val="0"/>
          <w:marRight w:val="0"/>
          <w:marTop w:val="0"/>
          <w:marBottom w:val="0"/>
          <w:divBdr>
            <w:top w:val="none" w:sz="0" w:space="0" w:color="auto"/>
            <w:left w:val="none" w:sz="0" w:space="0" w:color="auto"/>
            <w:bottom w:val="none" w:sz="0" w:space="0" w:color="auto"/>
            <w:right w:val="none" w:sz="0" w:space="0" w:color="auto"/>
          </w:divBdr>
        </w:div>
      </w:divsChild>
    </w:div>
    <w:div w:id="601765517">
      <w:bodyDiv w:val="1"/>
      <w:marLeft w:val="0"/>
      <w:marRight w:val="0"/>
      <w:marTop w:val="0"/>
      <w:marBottom w:val="0"/>
      <w:divBdr>
        <w:top w:val="none" w:sz="0" w:space="0" w:color="auto"/>
        <w:left w:val="none" w:sz="0" w:space="0" w:color="auto"/>
        <w:bottom w:val="none" w:sz="0" w:space="0" w:color="auto"/>
        <w:right w:val="none" w:sz="0" w:space="0" w:color="auto"/>
      </w:divBdr>
    </w:div>
    <w:div w:id="841893445">
      <w:bodyDiv w:val="1"/>
      <w:marLeft w:val="0"/>
      <w:marRight w:val="0"/>
      <w:marTop w:val="0"/>
      <w:marBottom w:val="0"/>
      <w:divBdr>
        <w:top w:val="none" w:sz="0" w:space="0" w:color="auto"/>
        <w:left w:val="none" w:sz="0" w:space="0" w:color="auto"/>
        <w:bottom w:val="none" w:sz="0" w:space="0" w:color="auto"/>
        <w:right w:val="none" w:sz="0" w:space="0" w:color="auto"/>
      </w:divBdr>
    </w:div>
    <w:div w:id="1500150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AE75-789D-4EE6-B602-DF0E7E30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01.06.2023.</vt:lpstr>
      <vt:lpstr>    «Волгоградэнергосбыт» предостерег «горчичником» сто тысяч неплательщиков </vt:lpstr>
      <vt:lpstr>    </vt:lpstr>
    </vt:vector>
  </TitlesOfParts>
  <Company>Волгоградэнергосбыт</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Sohin</dc:creator>
  <cp:lastModifiedBy>Сохин Дмитрий Викторович</cp:lastModifiedBy>
  <cp:revision>3</cp:revision>
  <cp:lastPrinted>2014-02-13T05:59:00Z</cp:lastPrinted>
  <dcterms:created xsi:type="dcterms:W3CDTF">2023-05-31T13:24:00Z</dcterms:created>
  <dcterms:modified xsi:type="dcterms:W3CDTF">2023-05-31T13:29:00Z</dcterms:modified>
</cp:coreProperties>
</file>