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bookmarkStart w:id="0" w:name="__DdeLink__9971_1414889890"/>
      <w:bookmarkEnd w:id="0"/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>
      <w:pPr>
        <w:pStyle w:val="Normal"/>
        <w:jc w:val="center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  «17</w:t>
      </w:r>
      <w:r>
        <w:rPr>
          <w:rFonts w:ascii="Times New Roman" w:hAnsi="Times New Roman"/>
          <w:color w:val="000000"/>
          <w:sz w:val="24"/>
          <w:szCs w:val="24"/>
        </w:rPr>
        <w:t>». 10 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2019 г.                                                           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24/15</w:t>
      </w:r>
    </w:p>
    <w:p>
      <w:pPr>
        <w:pStyle w:val="Normal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О внесении изменений в решение Совета депутатов Горнобалыклейского сельского поселения № 07/03 от 29.03.2018 г. « О порядке формирования, ведения, обязательного опубликования Перечня муниципального имущества Горнобалыклейского сельского поселения Дубовского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малога  и среднего предпринимательства в Российской Федерации», порядке и условиях предоставления во владение и (или) пользование имущества, включенного в Перечень.»</w:t>
      </w:r>
    </w:p>
    <w:p>
      <w:pPr>
        <w:pStyle w:val="Normal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В соответствии с Федеральными  закономи от 21 декабря 2001 года № 178 «О привитизации государственного и муниципального имущества» ( в ред. От 07.12.2011г.), от 06.10.2003 г. № 131 -ФЗ «Об общих принципах местного самоуправления в РФ», на основании Постановления Администрации Горнобалыклейского сельского поселпения  № 1 от 10.01.2019 г. ; Договора с купли продажи №1 от 22 января 2019 г, Устава Горнобалыклейского сельского поселения Совет депутатов Горнобалыклейского сельского поселения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решил: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1.  Внести изменения в приложение №2 решения Совета депутатов Горнобалыклейского сельского поселения  №07/03 от 29.03.2018 г. и изложить в новой редакции: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номер имущества в реестре 1-2-ГП-0008,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адрес местоположение объекта -с. Горный Балыклей ул. Пушкина 29, нежилое помежение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2.Утвердить Перечень муниципального имущества в новой редакции.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Приложение №2 — 1л.</w:t>
      </w:r>
    </w:p>
    <w:p>
      <w:pPr>
        <w:pStyle w:val="Normal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3. Опубликовать (обнародовать) настоящие решение в специально отведенных местах.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4.Настоящие решение вступает в силу с момента его опубликования.</w:t>
      </w:r>
    </w:p>
    <w:p>
      <w:pPr>
        <w:pStyle w:val="Normal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ru-RU"/>
        </w:rPr>
        <w:t>Глава Горнобалыклейского</w:t>
      </w:r>
    </w:p>
    <w:p>
      <w:pPr>
        <w:pStyle w:val="Normal"/>
        <w:widowControl w:val="false"/>
        <w:spacing w:lineRule="auto" w:line="276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pacing w:val="7"/>
          <w:sz w:val="24"/>
          <w:szCs w:val="24"/>
          <w:lang w:val="ru-RU"/>
        </w:rPr>
        <w:t>сельского поселения                                   С.Н.Соловьев.</w:t>
      </w:r>
    </w:p>
    <w:sectPr>
      <w:type w:val="nextPage"/>
      <w:pgSz w:w="11906" w:h="16838"/>
      <w:pgMar w:left="1215" w:right="1106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00000A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sz w:val="28"/>
      <w:szCs w:val="28"/>
    </w:rPr>
  </w:style>
  <w:style w:type="character" w:styleId="WW8Num2z0">
    <w:name w:val="WW8Num2z0"/>
    <w:qFormat/>
    <w:rPr>
      <w:b/>
      <w:i/>
      <w:sz w:val="28"/>
      <w:szCs w:val="28"/>
    </w:rPr>
  </w:style>
  <w:style w:type="character" w:styleId="Style15">
    <w:name w:val="Символ сноски"/>
    <w:qFormat/>
    <w:rPr/>
  </w:style>
  <w:style w:type="character" w:styleId="WW8Num7z0">
    <w:name w:val="WW8Num7z0"/>
    <w:qFormat/>
    <w:rPr>
      <w:sz w:val="28"/>
      <w:szCs w:val="28"/>
    </w:rPr>
  </w:style>
  <w:style w:type="character" w:styleId="WW8Num3z0">
    <w:name w:val="WW8Num3z0"/>
    <w:qFormat/>
    <w:rPr>
      <w:rFonts w:ascii="Symbol" w:hAnsi="Symbol" w:cs="Symbol"/>
      <w:sz w:val="28"/>
      <w:szCs w:val="28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sz w:val="28"/>
      <w:szCs w:val="28"/>
    </w:rPr>
  </w:style>
  <w:style w:type="character" w:styleId="ListLabel1">
    <w:name w:val="ListLabel 1"/>
    <w:qFormat/>
    <w:rPr>
      <w:rFonts w:ascii="Times New Roman" w:hAnsi="Times New Roman"/>
      <w:sz w:val="24"/>
      <w:szCs w:val="28"/>
    </w:rPr>
  </w:style>
  <w:style w:type="character" w:styleId="ListLabel2">
    <w:name w:val="ListLabel 2"/>
    <w:qFormat/>
    <w:rPr>
      <w:rFonts w:ascii="Times New Roman" w:hAnsi="Times New Roman"/>
      <w:b/>
      <w:i/>
      <w:sz w:val="24"/>
      <w:szCs w:val="28"/>
    </w:rPr>
  </w:style>
  <w:style w:type="character" w:styleId="ListLabel3">
    <w:name w:val="ListLabel 3"/>
    <w:qFormat/>
    <w:rPr>
      <w:rFonts w:ascii="Times New Roman" w:hAnsi="Times New Roman"/>
      <w:sz w:val="24"/>
      <w:szCs w:val="28"/>
    </w:rPr>
  </w:style>
  <w:style w:type="character" w:styleId="ListLabel4">
    <w:name w:val="ListLabel 4"/>
    <w:qFormat/>
    <w:rPr>
      <w:rFonts w:ascii="Times New Roman" w:hAnsi="Times New Roman" w:cs="Symbol"/>
      <w:sz w:val="24"/>
      <w:szCs w:val="28"/>
    </w:rPr>
  </w:style>
  <w:style w:type="character" w:styleId="ListLabel5">
    <w:name w:val="ListLabel 5"/>
    <w:qFormat/>
    <w:rPr>
      <w:rFonts w:ascii="Times New Roman" w:hAnsi="Times New Roman" w:cs="Symbol"/>
      <w:sz w:val="24"/>
      <w:szCs w:val="28"/>
    </w:rPr>
  </w:style>
  <w:style w:type="character" w:styleId="ListLabel6">
    <w:name w:val="ListLabel 6"/>
    <w:qFormat/>
    <w:rPr>
      <w:rFonts w:ascii="Times New Roman" w:hAnsi="Times New Roman"/>
      <w:sz w:val="24"/>
      <w:szCs w:val="28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502">
    <w:name w:val="ListLabel 502"/>
    <w:qFormat/>
    <w:rPr>
      <w:sz w:val="28"/>
      <w:szCs w:val="28"/>
    </w:rPr>
  </w:style>
  <w:style w:type="character" w:styleId="ListLabel503">
    <w:name w:val="ListLabel 503"/>
    <w:qFormat/>
    <w:rPr>
      <w:b/>
      <w:i/>
      <w:sz w:val="28"/>
      <w:szCs w:val="28"/>
    </w:rPr>
  </w:style>
  <w:style w:type="character" w:styleId="ListLabel504">
    <w:name w:val="ListLabel 504"/>
    <w:qFormat/>
    <w:rPr>
      <w:sz w:val="28"/>
      <w:szCs w:val="28"/>
    </w:rPr>
  </w:style>
  <w:style w:type="character" w:styleId="ListLabel505">
    <w:name w:val="ListLabel 505"/>
    <w:qFormat/>
    <w:rPr>
      <w:rFonts w:cs="Symbol"/>
      <w:sz w:val="28"/>
      <w:szCs w:val="28"/>
    </w:rPr>
  </w:style>
  <w:style w:type="character" w:styleId="ListLabel506">
    <w:name w:val="ListLabel 506"/>
    <w:qFormat/>
    <w:rPr>
      <w:rFonts w:cs="Symbol"/>
      <w:sz w:val="28"/>
      <w:szCs w:val="28"/>
    </w:rPr>
  </w:style>
  <w:style w:type="character" w:styleId="ListLabel507">
    <w:name w:val="ListLabel 507"/>
    <w:qFormat/>
    <w:rPr>
      <w:sz w:val="28"/>
      <w:szCs w:val="28"/>
    </w:rPr>
  </w:style>
  <w:style w:type="character" w:styleId="ListLabel508">
    <w:name w:val="ListLabel 508"/>
    <w:qFormat/>
    <w:rPr>
      <w:sz w:val="28"/>
      <w:szCs w:val="28"/>
    </w:rPr>
  </w:style>
  <w:style w:type="character" w:styleId="ListLabel509">
    <w:name w:val="ListLabel 509"/>
    <w:qFormat/>
    <w:rPr>
      <w:b/>
      <w:i/>
      <w:sz w:val="28"/>
      <w:szCs w:val="28"/>
    </w:rPr>
  </w:style>
  <w:style w:type="character" w:styleId="ListLabel510">
    <w:name w:val="ListLabel 510"/>
    <w:qFormat/>
    <w:rPr>
      <w:sz w:val="28"/>
      <w:szCs w:val="28"/>
    </w:rPr>
  </w:style>
  <w:style w:type="character" w:styleId="ListLabel511">
    <w:name w:val="ListLabel 511"/>
    <w:qFormat/>
    <w:rPr>
      <w:rFonts w:cs="Symbol"/>
      <w:sz w:val="28"/>
      <w:szCs w:val="28"/>
    </w:rPr>
  </w:style>
  <w:style w:type="character" w:styleId="ListLabel512">
    <w:name w:val="ListLabel 512"/>
    <w:qFormat/>
    <w:rPr>
      <w:rFonts w:cs="Symbol"/>
      <w:sz w:val="28"/>
      <w:szCs w:val="28"/>
    </w:rPr>
  </w:style>
  <w:style w:type="character" w:styleId="ListLabel513">
    <w:name w:val="ListLabel 513"/>
    <w:qFormat/>
    <w:rPr>
      <w:sz w:val="28"/>
      <w:szCs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zh-CN" w:bidi="ar-SA"/>
    </w:rPr>
  </w:style>
  <w:style w:type="paragraph" w:styleId="Style22">
    <w:name w:val="Без интервала"/>
    <w:qFormat/>
    <w:pPr>
      <w:widowControl/>
      <w:suppressAutoHyphens w:val="true"/>
      <w:bidi w:val="0"/>
      <w:jc w:val="left"/>
    </w:pPr>
    <w:rPr>
      <w:rFonts w:ascii="Calibri;Arial" w:hAnsi="Calibri;Arial" w:eastAsia="Calibri;Arial" w:cs="Calibri;Arial"/>
      <w:color w:val="00000A"/>
      <w:kern w:val="0"/>
      <w:sz w:val="22"/>
      <w:szCs w:val="22"/>
      <w:lang w:val="ru-RU" w:eastAsia="zh-CN" w:bidi="ar-SA"/>
    </w:rPr>
  </w:style>
  <w:style w:type="paragraph" w:styleId="Style23">
    <w:name w:val="Header"/>
    <w:basedOn w:val="Normal"/>
    <w:pPr>
      <w:suppressLineNumbers/>
      <w:tabs>
        <w:tab w:val="center" w:pos="4792" w:leader="none"/>
        <w:tab w:val="right" w:pos="958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LibreOffice/5.4.4.2$Windows_x86 LibreOffice_project/2524958677847fb3bb44820e40380acbe820f960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2019-08-13T04:54:00Z</dcterms:created>
  <dc:creator>1</dc:creator>
  <dc:description/>
  <dc:language>ru-RU</dc:language>
  <cp:lastModifiedBy/>
  <dcterms:modified xsi:type="dcterms:W3CDTF">2019-11-26T11:33:32Z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1049-11.2.0.8893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