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C1" w:rsidRDefault="004023C1" w:rsidP="004023C1"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3C1" w:rsidRDefault="004023C1" w:rsidP="004023C1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4023C1" w:rsidRDefault="004023C1" w:rsidP="004023C1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4023C1" w:rsidRDefault="004023C1" w:rsidP="004023C1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4023C1" w:rsidRDefault="004023C1" w:rsidP="004023C1"/>
    <w:p w:rsidR="004023C1" w:rsidRDefault="004023C1" w:rsidP="004023C1">
      <w:r>
        <w:t xml:space="preserve">                                                     </w:t>
      </w:r>
    </w:p>
    <w:p w:rsidR="004023C1" w:rsidRDefault="004023C1" w:rsidP="004023C1">
      <w:r>
        <w:t xml:space="preserve">                                        ПОСТАНОВЛЕНИЕ</w:t>
      </w:r>
    </w:p>
    <w:p w:rsidR="004023C1" w:rsidRDefault="004023C1" w:rsidP="004023C1">
      <w:r>
        <w:t>От  22.01.2018                                                                                  №_ 2</w:t>
      </w:r>
    </w:p>
    <w:p w:rsidR="004023C1" w:rsidRDefault="004023C1" w:rsidP="004023C1">
      <w:pPr>
        <w:jc w:val="both"/>
        <w:rPr>
          <w:i/>
        </w:rPr>
      </w:pPr>
      <w:r>
        <w:rPr>
          <w:i/>
        </w:rPr>
        <w:t xml:space="preserve">Об утверждении порядка управления наёмными домами, все помещения в которых находятся в муниципальной собственности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поселения, и являющимися наёмными домами и находящимися в муниципальной собственности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жилыми домами</w:t>
      </w:r>
    </w:p>
    <w:p w:rsidR="004023C1" w:rsidRDefault="004023C1" w:rsidP="004023C1">
      <w:pPr>
        <w:rPr>
          <w:b/>
        </w:rPr>
      </w:pPr>
    </w:p>
    <w:p w:rsidR="004023C1" w:rsidRDefault="004023C1" w:rsidP="004023C1">
      <w:pPr>
        <w:rPr>
          <w:b/>
        </w:rPr>
      </w:pPr>
    </w:p>
    <w:p w:rsidR="004023C1" w:rsidRDefault="004023C1" w:rsidP="004023C1">
      <w:pPr>
        <w:ind w:firstLine="708"/>
        <w:jc w:val="both"/>
      </w:pPr>
      <w:r>
        <w:rPr>
          <w:color w:val="000000"/>
        </w:rPr>
        <w:t xml:space="preserve">В соответствии с частью 3 статьи 91.20 Жилищного кодекса Российской Федерации, руководствуясь </w:t>
      </w:r>
      <w:r>
        <w:t xml:space="preserve">Уставом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</w:p>
    <w:p w:rsidR="004023C1" w:rsidRDefault="004023C1" w:rsidP="004023C1">
      <w:pPr>
        <w:ind w:firstLine="708"/>
        <w:jc w:val="both"/>
        <w:rPr>
          <w:color w:val="000000"/>
        </w:rPr>
      </w:pPr>
      <w:r>
        <w:t>ПОСТАНОВЛЯЕТ:</w:t>
      </w:r>
    </w:p>
    <w:p w:rsidR="004023C1" w:rsidRDefault="004023C1" w:rsidP="004023C1">
      <w:pPr>
        <w:pStyle w:val="a4"/>
        <w:numPr>
          <w:ilvl w:val="0"/>
          <w:numId w:val="1"/>
        </w:numPr>
        <w:ind w:left="0" w:firstLine="708"/>
        <w:jc w:val="both"/>
      </w:pPr>
      <w:r>
        <w:rPr>
          <w:color w:val="000000"/>
        </w:rPr>
        <w:t xml:space="preserve">Утвердить прилагаемый Порядок </w:t>
      </w:r>
      <w:r>
        <w:t xml:space="preserve">управления наёмными домами, все помещения в которых находятся в муниципальной собственности </w:t>
      </w:r>
      <w:proofErr w:type="spellStart"/>
      <w:r>
        <w:t>Горнобалыклейского</w:t>
      </w:r>
      <w:proofErr w:type="spellEnd"/>
      <w:r>
        <w:t xml:space="preserve"> сельского поселения, и являющимися наёмными домами и находящимися в муниципальной собственности </w:t>
      </w:r>
      <w:proofErr w:type="spellStart"/>
      <w:r>
        <w:t>Горнобалыклейского</w:t>
      </w:r>
      <w:proofErr w:type="spellEnd"/>
      <w:r>
        <w:t xml:space="preserve"> сельского поселения жилыми домами. </w:t>
      </w:r>
    </w:p>
    <w:p w:rsidR="004023C1" w:rsidRDefault="004023C1" w:rsidP="004023C1">
      <w:pPr>
        <w:pStyle w:val="a4"/>
        <w:numPr>
          <w:ilvl w:val="0"/>
          <w:numId w:val="1"/>
        </w:numPr>
        <w:ind w:left="0" w:firstLine="708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4023C1" w:rsidRDefault="004023C1" w:rsidP="004023C1">
      <w:pPr>
        <w:pStyle w:val="a4"/>
        <w:numPr>
          <w:ilvl w:val="0"/>
          <w:numId w:val="1"/>
        </w:numPr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023C1" w:rsidRDefault="004023C1" w:rsidP="004023C1">
      <w:pPr>
        <w:pStyle w:val="a4"/>
        <w:jc w:val="both"/>
      </w:pPr>
    </w:p>
    <w:p w:rsidR="004023C1" w:rsidRDefault="004023C1" w:rsidP="004023C1">
      <w:r>
        <w:t xml:space="preserve">Глава </w:t>
      </w:r>
      <w:proofErr w:type="spellStart"/>
      <w:r>
        <w:t>Горнобалыклейского</w:t>
      </w:r>
      <w:proofErr w:type="spellEnd"/>
    </w:p>
    <w:p w:rsidR="004023C1" w:rsidRDefault="004023C1" w:rsidP="004023C1"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</w:p>
    <w:p w:rsidR="004023C1" w:rsidRDefault="004023C1" w:rsidP="004023C1"/>
    <w:p w:rsidR="004023C1" w:rsidRDefault="004023C1" w:rsidP="004023C1">
      <w:pPr>
        <w:rPr>
          <w:b/>
        </w:rPr>
      </w:pPr>
    </w:p>
    <w:p w:rsidR="004023C1" w:rsidRDefault="004023C1" w:rsidP="004023C1">
      <w:pPr>
        <w:rPr>
          <w:b/>
        </w:rPr>
      </w:pPr>
    </w:p>
    <w:p w:rsidR="004023C1" w:rsidRDefault="004023C1" w:rsidP="004023C1">
      <w:pPr>
        <w:rPr>
          <w:b/>
        </w:rPr>
      </w:pPr>
    </w:p>
    <w:p w:rsidR="004023C1" w:rsidRDefault="004023C1" w:rsidP="004023C1"/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5670"/>
      </w:pPr>
    </w:p>
    <w:p w:rsidR="004023C1" w:rsidRDefault="004023C1" w:rsidP="004023C1">
      <w:pPr>
        <w:pStyle w:val="a4"/>
        <w:widowControl w:val="0"/>
        <w:ind w:left="4956" w:firstLine="708"/>
      </w:pPr>
      <w:r>
        <w:lastRenderedPageBreak/>
        <w:t>УТВЕРЖДЕН</w:t>
      </w:r>
    </w:p>
    <w:p w:rsidR="004023C1" w:rsidRDefault="004023C1" w:rsidP="004023C1">
      <w:pPr>
        <w:pStyle w:val="a4"/>
        <w:widowControl w:val="0"/>
        <w:ind w:left="5670"/>
      </w:pPr>
      <w:r>
        <w:t xml:space="preserve">постановлением Администрации 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4023C1" w:rsidRDefault="004023C1" w:rsidP="004023C1">
      <w:pPr>
        <w:pStyle w:val="a4"/>
        <w:widowControl w:val="0"/>
        <w:ind w:left="5670"/>
      </w:pPr>
      <w:r>
        <w:t>от «22» января 2018 г. № 2</w:t>
      </w:r>
    </w:p>
    <w:p w:rsidR="004023C1" w:rsidRDefault="004023C1" w:rsidP="004023C1">
      <w:pPr>
        <w:ind w:left="4820"/>
        <w:contextualSpacing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</w:p>
    <w:p w:rsidR="004023C1" w:rsidRDefault="004023C1" w:rsidP="004023C1">
      <w:pPr>
        <w:ind w:left="4820"/>
        <w:contextualSpacing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</w:p>
    <w:p w:rsidR="004023C1" w:rsidRDefault="004023C1" w:rsidP="004023C1">
      <w:pPr>
        <w:jc w:val="both"/>
        <w:rPr>
          <w:b/>
        </w:rPr>
      </w:pPr>
      <w:r>
        <w:rPr>
          <w:b/>
        </w:rPr>
        <w:t xml:space="preserve">                                                             ПОРЯДОК</w:t>
      </w:r>
    </w:p>
    <w:p w:rsidR="004023C1" w:rsidRDefault="004023C1" w:rsidP="004023C1">
      <w:pPr>
        <w:jc w:val="center"/>
        <w:rPr>
          <w:b/>
        </w:rPr>
      </w:pPr>
      <w:r>
        <w:rPr>
          <w:b/>
        </w:rPr>
        <w:t xml:space="preserve">управления наёмными домами, все помещения в которых находятся в муниципальной собственности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поселения, и являющимися наёмными домами и находящимися в муниципальной собственности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 жилыми домами</w:t>
      </w:r>
    </w:p>
    <w:p w:rsidR="004023C1" w:rsidRDefault="004023C1" w:rsidP="004023C1">
      <w:pPr>
        <w:ind w:firstLine="709"/>
        <w:jc w:val="both"/>
        <w:rPr>
          <w:lang w:eastAsia="en-US"/>
        </w:rPr>
      </w:pPr>
      <w:bookmarkStart w:id="0" w:name="sub_11"/>
      <w:r>
        <w:rPr>
          <w:lang w:eastAsia="en-US"/>
        </w:rPr>
        <w:t>1. </w:t>
      </w:r>
      <w:proofErr w:type="gramStart"/>
      <w:r>
        <w:rPr>
          <w:lang w:eastAsia="en-US"/>
        </w:rPr>
        <w:t xml:space="preserve">Настоящий Порядок </w:t>
      </w:r>
      <w:r>
        <w:t xml:space="preserve">управления наёмными домами, все помещения в которых находятся в муниципальной собственности </w:t>
      </w:r>
      <w:proofErr w:type="spellStart"/>
      <w:r>
        <w:t>Горнобалыклейского</w:t>
      </w:r>
      <w:proofErr w:type="spellEnd"/>
      <w:r>
        <w:t xml:space="preserve"> сельского поселения, и являющимися наёмными домами и находящимися в муниципальной собственности </w:t>
      </w:r>
      <w:proofErr w:type="spellStart"/>
      <w:r>
        <w:t>Горнобалыклейского</w:t>
      </w:r>
      <w:proofErr w:type="spellEnd"/>
      <w:r>
        <w:t xml:space="preserve"> сельского поселения жилыми домами</w:t>
      </w:r>
      <w:r>
        <w:rPr>
          <w:lang w:eastAsia="en-US"/>
        </w:rPr>
        <w:t xml:space="preserve"> (далее  – Порядок) разработан в соответствии с </w:t>
      </w:r>
      <w:hyperlink r:id="rId7" w:history="1">
        <w:r>
          <w:rPr>
            <w:rStyle w:val="a3"/>
            <w:lang w:eastAsia="en-US"/>
          </w:rPr>
          <w:t>частью 3 статьи 91.20</w:t>
        </w:r>
      </w:hyperlink>
      <w:r>
        <w:rPr>
          <w:lang w:eastAsia="en-US"/>
        </w:rPr>
        <w:t xml:space="preserve"> Жилищного кодекса Российской Федерации и определяет правила управления наемными домами социального и коммерческого использования, все помещения в которых находятся в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муниципальной собственности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lang w:eastAsia="en-US"/>
        </w:rPr>
        <w:t xml:space="preserve">, и являющимися наемными домами социального и коммерческого использования и находящимися в муниципальной собственности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i/>
        </w:rPr>
        <w:t xml:space="preserve"> </w:t>
      </w:r>
      <w:r>
        <w:rPr>
          <w:lang w:eastAsia="en-US"/>
        </w:rPr>
        <w:t>жилыми домами (далее – многоквартирные наемные дома).</w:t>
      </w:r>
      <w:proofErr w:type="gramEnd"/>
    </w:p>
    <w:p w:rsidR="004023C1" w:rsidRDefault="004023C1" w:rsidP="004023C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1" w:name="sub_12"/>
      <w:bookmarkEnd w:id="0"/>
      <w:r>
        <w:rPr>
          <w:lang w:eastAsia="en-US"/>
        </w:rPr>
        <w:t xml:space="preserve">2. Организацией, правомочной выступать от имени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lang w:eastAsia="en-US"/>
        </w:rPr>
        <w:t xml:space="preserve"> в качестве собственника жилых помещений муниципального жилищного фонда является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lang w:eastAsia="en-US"/>
        </w:rPr>
        <w:t>.</w:t>
      </w:r>
    </w:p>
    <w:p w:rsidR="004023C1" w:rsidRDefault="004023C1" w:rsidP="004023C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3. </w:t>
      </w:r>
      <w:proofErr w:type="gramStart"/>
      <w:r>
        <w:rPr>
          <w:lang w:eastAsia="en-US"/>
        </w:rPr>
        <w:t xml:space="preserve">Управление многоквартирными наемными домами осуществляется управляющими организациями, которым в установленном </w:t>
      </w:r>
      <w:hyperlink r:id="rId8" w:history="1">
        <w:r>
          <w:rPr>
            <w:rStyle w:val="a3"/>
            <w:lang w:eastAsia="en-US"/>
          </w:rPr>
          <w:t>разделом X</w:t>
        </w:r>
      </w:hyperlink>
      <w:r>
        <w:rPr>
          <w:lang w:eastAsia="en-US"/>
        </w:rPr>
        <w:t xml:space="preserve"> Жилищного кодекса Российской Федерации порядке предоставлена лицензия на осуществление деятельности по управлению многоквартирными наемными домами (далее – управляющая организация).</w:t>
      </w:r>
      <w:proofErr w:type="gramEnd"/>
    </w:p>
    <w:p w:rsidR="004023C1" w:rsidRDefault="004023C1" w:rsidP="004023C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2" w:name="sub_14"/>
      <w:bookmarkEnd w:id="1"/>
      <w:r>
        <w:rPr>
          <w:lang w:eastAsia="en-US"/>
        </w:rPr>
        <w:t>4. Договор управления многоквартирными наемными домами заключается в письменной форме с управляющей организацией - победителем открытого конкурса, проводимого в порядке, установленном Постановлением Правительства Российской Федерации от 06.02.2006 № 75             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Администрацией</w:t>
      </w:r>
      <w:r>
        <w:t xml:space="preserve">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lang w:eastAsia="en-US"/>
        </w:rPr>
        <w:t>.</w:t>
      </w:r>
    </w:p>
    <w:bookmarkEnd w:id="2"/>
    <w:p w:rsidR="004023C1" w:rsidRDefault="004023C1" w:rsidP="004023C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5. Управляющая организация осуществляет управление многоквартирными наемными домами по договору управления, заключенному в соответствии со </w:t>
      </w:r>
      <w:hyperlink r:id="rId9" w:history="1">
        <w:r>
          <w:rPr>
            <w:rStyle w:val="a3"/>
            <w:lang w:eastAsia="en-US"/>
          </w:rPr>
          <w:t>статьей 162</w:t>
        </w:r>
      </w:hyperlink>
      <w:r>
        <w:rPr>
          <w:lang w:eastAsia="en-US"/>
        </w:rPr>
        <w:t xml:space="preserve"> Жилищного кодекса Российской Федерации. </w:t>
      </w:r>
    </w:p>
    <w:p w:rsidR="004023C1" w:rsidRDefault="004023C1" w:rsidP="004023C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6. Управляющая организация несет ответственность перед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lang w:eastAsia="en-US"/>
        </w:rPr>
        <w:t xml:space="preserve"> за управление, содержание и ремонт многоквартирного наемного </w:t>
      </w:r>
      <w:proofErr w:type="gramStart"/>
      <w:r>
        <w:rPr>
          <w:lang w:eastAsia="en-US"/>
        </w:rPr>
        <w:t>дома</w:t>
      </w:r>
      <w:proofErr w:type="gramEnd"/>
      <w:r>
        <w:rPr>
          <w:lang w:eastAsia="en-US"/>
        </w:rPr>
        <w:t xml:space="preserve"> и предоставление коммунальных услуг пользующимся помещениями в этом доме лицам в соответствии с требованиями, установленными частью 2.3 статьи 161 Жилищного кодекса Российской Федерации.</w:t>
      </w:r>
    </w:p>
    <w:p w:rsidR="004023C1" w:rsidRDefault="004023C1" w:rsidP="004023C1">
      <w:pPr>
        <w:autoSpaceDE w:val="0"/>
        <w:autoSpaceDN w:val="0"/>
        <w:adjustRightInd w:val="0"/>
        <w:ind w:firstLine="720"/>
        <w:jc w:val="both"/>
      </w:pPr>
    </w:p>
    <w:p w:rsidR="004023C1" w:rsidRDefault="004023C1" w:rsidP="004023C1">
      <w:pPr>
        <w:autoSpaceDE w:val="0"/>
        <w:autoSpaceDN w:val="0"/>
        <w:adjustRightInd w:val="0"/>
        <w:ind w:firstLine="720"/>
        <w:jc w:val="both"/>
      </w:pPr>
    </w:p>
    <w:p w:rsidR="004023C1" w:rsidRDefault="004023C1" w:rsidP="004023C1">
      <w:r>
        <w:t xml:space="preserve">Глава </w:t>
      </w:r>
      <w:proofErr w:type="spellStart"/>
      <w:r>
        <w:t>Горнобалыклейского</w:t>
      </w:r>
      <w:proofErr w:type="spellEnd"/>
    </w:p>
    <w:p w:rsidR="004023C1" w:rsidRDefault="004023C1" w:rsidP="004023C1"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</w:p>
    <w:p w:rsidR="004023C1" w:rsidRDefault="004023C1" w:rsidP="004023C1"/>
    <w:p w:rsidR="004023C1" w:rsidRDefault="004023C1" w:rsidP="004023C1"/>
    <w:p w:rsidR="004023C1" w:rsidRDefault="004023C1" w:rsidP="004023C1"/>
    <w:p w:rsidR="00327EAF" w:rsidRDefault="004023C1">
      <w:bookmarkStart w:id="3" w:name="_GoBack"/>
      <w:bookmarkEnd w:id="3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72"/>
    <w:multiLevelType w:val="hybridMultilevel"/>
    <w:tmpl w:val="2978668A"/>
    <w:lvl w:ilvl="0" w:tplc="18F27A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C1"/>
    <w:rsid w:val="00200AF3"/>
    <w:rsid w:val="004023C1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3C1"/>
    <w:rPr>
      <w:color w:val="0000FF" w:themeColor="hyperlink"/>
      <w:u w:val="single"/>
    </w:rPr>
  </w:style>
  <w:style w:type="paragraph" w:styleId="a4">
    <w:name w:val="No Spacing"/>
    <w:uiPriority w:val="1"/>
    <w:qFormat/>
    <w:rsid w:val="0040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3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3C1"/>
    <w:rPr>
      <w:color w:val="0000FF" w:themeColor="hyperlink"/>
      <w:u w:val="single"/>
    </w:rPr>
  </w:style>
  <w:style w:type="paragraph" w:styleId="a4">
    <w:name w:val="No Spacing"/>
    <w:uiPriority w:val="1"/>
    <w:qFormat/>
    <w:rsid w:val="0040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3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0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91.91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2018-02-14T08:20:00Z</dcterms:created>
  <dcterms:modified xsi:type="dcterms:W3CDTF">2018-02-14T08:20:00Z</dcterms:modified>
</cp:coreProperties>
</file>