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085DF1" w:rsidP="00023153">
      <w:pPr>
        <w:pStyle w:val="ab"/>
        <w:rPr>
          <w:color w:val="auto"/>
        </w:rPr>
      </w:pPr>
      <w:r>
        <w:rPr>
          <w:color w:val="auto"/>
        </w:rPr>
        <w:t>14</w:t>
      </w:r>
      <w:r w:rsidR="00023153" w:rsidRPr="00023153">
        <w:rPr>
          <w:color w:val="auto"/>
        </w:rPr>
        <w:t>.</w:t>
      </w:r>
      <w:r w:rsidR="00351A83">
        <w:rPr>
          <w:color w:val="auto"/>
        </w:rPr>
        <w:t>0</w:t>
      </w:r>
      <w:r>
        <w:rPr>
          <w:color w:val="auto"/>
        </w:rPr>
        <w:t>3</w:t>
      </w:r>
      <w:r w:rsidR="00023153" w:rsidRPr="00023153">
        <w:rPr>
          <w:color w:val="auto"/>
        </w:rPr>
        <w:t>.202</w:t>
      </w:r>
      <w:r w:rsidR="00351A83">
        <w:rPr>
          <w:color w:val="auto"/>
        </w:rPr>
        <w:t>4</w:t>
      </w:r>
      <w:r w:rsidR="00023153" w:rsidRPr="00023153">
        <w:rPr>
          <w:color w:val="auto"/>
        </w:rPr>
        <w:t xml:space="preserve">, </w:t>
      </w:r>
    </w:p>
    <w:p w:rsidR="00023153" w:rsidRPr="00E130BE" w:rsidRDefault="00085DF1" w:rsidP="001E6F38">
      <w:pPr>
        <w:pStyle w:val="ab"/>
        <w:spacing w:after="0"/>
        <w:rPr>
          <w:rFonts w:ascii="Calibri" w:hAnsi="Calibri" w:cs="Calibri"/>
          <w:i/>
        </w:rPr>
      </w:pPr>
      <w:r w:rsidRPr="00085DF1">
        <w:rPr>
          <w:rFonts w:ascii="Calibri" w:hAnsi="Calibri" w:cs="Calibri"/>
          <w:sz w:val="28"/>
        </w:rPr>
        <w:t xml:space="preserve">Более 50 тысяч </w:t>
      </w:r>
      <w:proofErr w:type="spellStart"/>
      <w:r w:rsidRPr="00085DF1">
        <w:rPr>
          <w:rFonts w:ascii="Calibri" w:hAnsi="Calibri" w:cs="Calibri"/>
          <w:sz w:val="28"/>
        </w:rPr>
        <w:t>волгоградцев</w:t>
      </w:r>
      <w:proofErr w:type="spellEnd"/>
      <w:r w:rsidRPr="00085DF1">
        <w:rPr>
          <w:rFonts w:ascii="Calibri" w:hAnsi="Calibri" w:cs="Calibri"/>
          <w:sz w:val="28"/>
        </w:rPr>
        <w:t xml:space="preserve"> подписались на электронные квитанции на оплату электроэнергии</w:t>
      </w:r>
      <w:r>
        <w:rPr>
          <w:rFonts w:ascii="Calibri" w:hAnsi="Calibri" w:cs="Calibri"/>
          <w:sz w:val="28"/>
        </w:rPr>
        <w:t xml:space="preserve"> </w:t>
      </w:r>
    </w:p>
    <w:p w:rsidR="00023153" w:rsidRDefault="00023153" w:rsidP="00023153">
      <w:pPr>
        <w:jc w:val="both"/>
        <w:rPr>
          <w:sz w:val="28"/>
        </w:rPr>
      </w:pP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Все больше абонентов «</w:t>
      </w:r>
      <w:proofErr w:type="spellStart"/>
      <w:r w:rsidRPr="00085DF1">
        <w:rPr>
          <w:rFonts w:ascii="PT Sans" w:hAnsi="PT Sans"/>
        </w:rPr>
        <w:t>Волгоградэнергосбыта</w:t>
      </w:r>
      <w:proofErr w:type="spellEnd"/>
      <w:r w:rsidRPr="00085DF1">
        <w:rPr>
          <w:rFonts w:ascii="PT Sans" w:hAnsi="PT Sans"/>
        </w:rPr>
        <w:t xml:space="preserve">» оценивают преимущество удаленных сервисов. Растет и число получателей электронной квитанции. 51,6 тысяч потребителей подписались на получение квитанции по оплате электроэнергии в электронном виде в течение прошлого 2023 года. Всего в настоящее время платежки по электронной почте получают более 175 тысяч клиентов энергокомпании. 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Их выбор обусловлен целым рядом преимуществ. Платежный документ в электронном  виде поступает на e-</w:t>
      </w:r>
      <w:proofErr w:type="spellStart"/>
      <w:r w:rsidRPr="00085DF1">
        <w:rPr>
          <w:rFonts w:ascii="PT Sans" w:hAnsi="PT Sans"/>
        </w:rPr>
        <w:t>mail</w:t>
      </w:r>
      <w:proofErr w:type="spellEnd"/>
      <w:r w:rsidRPr="00085DF1">
        <w:rPr>
          <w:rFonts w:ascii="PT Sans" w:hAnsi="PT Sans"/>
        </w:rPr>
        <w:t xml:space="preserve"> в день формирования его электронной расчетной системой. Это дает возможность оперативно узнать актуальное начисление и оплатить коммунальную услугу без задержек и ожидания, в любой удобный момент. Также квитанцию можно скачать в любой удобный момент на сайте компании, зарегистрировавшись в Личном кабинете компании, или без регистрации, по номеру лицевого счета.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Важный момент - все потребители ПАО «Волгоградэнергосбыт», получающие электронную кви</w:t>
      </w:r>
      <w:bookmarkStart w:id="0" w:name="_GoBack"/>
      <w:bookmarkEnd w:id="0"/>
      <w:r w:rsidRPr="00085DF1">
        <w:rPr>
          <w:rFonts w:ascii="PT Sans" w:hAnsi="PT Sans"/>
        </w:rPr>
        <w:t>танцию и отписавшиеся от бумажной, могут оплачивать услуги без комиссии на сайте компании и в мобильном приложении.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 xml:space="preserve">Преимущества электронного счета на оплату очевидны. 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- в отличие от бумажного он хранится в Вашей электронной почте или в личном кабинете – его нельзя потерять, он не занимает места, в любой момент находится под рукой;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- письмо с электронной квитанцией содержит активную ссылку на страницу оплаты;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 xml:space="preserve">- при оплате квитанции онлайн на указанный пользователем </w:t>
      </w:r>
      <w:proofErr w:type="gramStart"/>
      <w:r w:rsidRPr="00085DF1">
        <w:rPr>
          <w:rFonts w:ascii="PT Sans" w:hAnsi="PT Sans"/>
        </w:rPr>
        <w:t>е</w:t>
      </w:r>
      <w:proofErr w:type="gramEnd"/>
      <w:r w:rsidRPr="00085DF1">
        <w:rPr>
          <w:rFonts w:ascii="PT Sans" w:hAnsi="PT Sans"/>
        </w:rPr>
        <w:t>-</w:t>
      </w:r>
      <w:proofErr w:type="spellStart"/>
      <w:r w:rsidRPr="00085DF1">
        <w:rPr>
          <w:rFonts w:ascii="PT Sans" w:hAnsi="PT Sans"/>
        </w:rPr>
        <w:t>mail</w:t>
      </w:r>
      <w:proofErr w:type="spellEnd"/>
      <w:r w:rsidRPr="00085DF1">
        <w:rPr>
          <w:rFonts w:ascii="PT Sans" w:hAnsi="PT Sans"/>
        </w:rPr>
        <w:t xml:space="preserve"> приходит электронный чек;</w:t>
      </w:r>
    </w:p>
    <w:p w:rsidR="00085DF1" w:rsidRP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- помогает сберечь природные ресурсы и живую природу;</w:t>
      </w:r>
    </w:p>
    <w:p w:rsidR="00085DF1" w:rsidRDefault="00085DF1" w:rsidP="00085DF1">
      <w:pPr>
        <w:spacing w:after="120"/>
        <w:jc w:val="both"/>
        <w:rPr>
          <w:rFonts w:ascii="PT Sans" w:hAnsi="PT Sans"/>
        </w:rPr>
      </w:pPr>
      <w:r w:rsidRPr="00085DF1">
        <w:rPr>
          <w:rFonts w:ascii="PT Sans" w:hAnsi="PT Sans"/>
        </w:rPr>
        <w:t>При этом способ доставки квитанции в электронном виде полностью соответствует законодательству и нормам, установленным Жилищным кодексом РФ.</w:t>
      </w:r>
    </w:p>
    <w:p w:rsidR="00085DF1" w:rsidRDefault="00085DF1" w:rsidP="00085DF1">
      <w:pPr>
        <w:spacing w:after="120"/>
        <w:jc w:val="both"/>
        <w:rPr>
          <w:rFonts w:ascii="PT Sans" w:hAnsi="PT Sans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lastRenderedPageBreak/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53" w:rsidRDefault="004F3353">
      <w:r>
        <w:separator/>
      </w:r>
    </w:p>
  </w:endnote>
  <w:endnote w:type="continuationSeparator" w:id="0">
    <w:p w:rsidR="004F3353" w:rsidRDefault="004F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53" w:rsidRDefault="004F3353">
      <w:r>
        <w:separator/>
      </w:r>
    </w:p>
  </w:footnote>
  <w:footnote w:type="continuationSeparator" w:id="0">
    <w:p w:rsidR="004F3353" w:rsidRDefault="004F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4F3353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2.35pt;height:39.25pt">
                <v:imagedata r:id="rId1" o:title="Основной"/>
              </v:shape>
            </w:pict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85DF1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63518"/>
    <w:rsid w:val="00174385"/>
    <w:rsid w:val="001E304A"/>
    <w:rsid w:val="001E6F38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16CEC"/>
    <w:rsid w:val="003331E0"/>
    <w:rsid w:val="00351A83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4D2"/>
    <w:rsid w:val="004278E5"/>
    <w:rsid w:val="00430FF9"/>
    <w:rsid w:val="0043223A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4F3353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867C7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16B41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B2F"/>
    <w:rsid w:val="00A33DB2"/>
    <w:rsid w:val="00A41297"/>
    <w:rsid w:val="00A80CE9"/>
    <w:rsid w:val="00A938F0"/>
    <w:rsid w:val="00AA0E4C"/>
    <w:rsid w:val="00AA2290"/>
    <w:rsid w:val="00AA7AEE"/>
    <w:rsid w:val="00AD7C5C"/>
    <w:rsid w:val="00AE1C38"/>
    <w:rsid w:val="00AF1D4E"/>
    <w:rsid w:val="00B12B8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BE29D5"/>
    <w:rsid w:val="00C260E1"/>
    <w:rsid w:val="00C40282"/>
    <w:rsid w:val="00C47BC4"/>
    <w:rsid w:val="00C62CF0"/>
    <w:rsid w:val="00C94422"/>
    <w:rsid w:val="00CA542A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3DF3"/>
    <w:rsid w:val="00F32398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67AD-6F2E-4AC6-8612-A3BBFA4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14.03.2024, </vt:lpstr>
      <vt:lpstr>    Более 50 тысяч волгоградцев подписались на электронные квитанции на оплату элект</vt:lpstr>
    </vt:vector>
  </TitlesOfParts>
  <Company>Волгоградэнергосбыт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2024-03-14T07:19:00Z</dcterms:created>
  <dcterms:modified xsi:type="dcterms:W3CDTF">2024-03-14T07:19:00Z</dcterms:modified>
</cp:coreProperties>
</file>