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4F" w:rsidRDefault="003B144F" w:rsidP="003B144F">
      <w:pPr>
        <w:jc w:val="center"/>
      </w:pPr>
      <w:r>
        <w:t>СОВЕТ ДЕПУТАТОВ ГОРНОБАЛЫКЛЕЙСКОГО СЕЛЬСКОГО ПОСЕЛЕНИЯ ДУБОВСКОГО МУНИЦИПАЛЬНОГО РАЙОНА ВОЛГОГРАДСКОЙ ОБЛАСТИ</w:t>
      </w:r>
    </w:p>
    <w:p w:rsidR="003B144F" w:rsidRDefault="003B144F" w:rsidP="003B144F">
      <w:pPr>
        <w:jc w:val="center"/>
      </w:pPr>
    </w:p>
    <w:p w:rsidR="003B144F" w:rsidRDefault="003B144F" w:rsidP="003B144F">
      <w:pPr>
        <w:jc w:val="center"/>
      </w:pPr>
      <w:r>
        <w:t>РЕШЕНИЕ</w:t>
      </w:r>
    </w:p>
    <w:p w:rsidR="003B144F" w:rsidRDefault="003B144F" w:rsidP="003B144F">
      <w:r>
        <w:t>от   15.02.18 г.                                                                                              № 01/01</w:t>
      </w:r>
    </w:p>
    <w:p w:rsidR="003B144F" w:rsidRDefault="003B144F" w:rsidP="003B144F">
      <w:pPr>
        <w:jc w:val="center"/>
        <w:rPr>
          <w:i/>
        </w:rPr>
      </w:pPr>
      <w:r>
        <w:rPr>
          <w:i/>
        </w:rPr>
        <w:t>«Об утверждении Порядка представления и рассмотрения ежегодного отчета главы Горнобалыклейского сельского поселения Дубовского муниципального района Волгоградской области о результатах своей деятельности и деятельности Администрации Горнобалыклейского сельского поселения и иных подведомственных ему органов местного самоуправления»</w:t>
      </w:r>
    </w:p>
    <w:p w:rsidR="003B144F" w:rsidRDefault="003B144F" w:rsidP="003B144F">
      <w:r>
        <w:t>В соответствии с частью 5.1 статьи 36 Федерального закона от 06.10.2003 года № 131- ФЗ об общих принципах организации  местного самоуправления в Российской Федерации», руководствуясь статьей Устава Горнобалыклейского сельского поселения Совет депутатов Горнобалыклейского сельского поселения</w:t>
      </w:r>
    </w:p>
    <w:p w:rsidR="003B144F" w:rsidRDefault="003B144F" w:rsidP="003B144F">
      <w:r>
        <w:t>РЕШИЛ:</w:t>
      </w:r>
    </w:p>
    <w:p w:rsidR="003B144F" w:rsidRDefault="003B144F" w:rsidP="003B144F">
      <w:pPr>
        <w:pStyle w:val="a3"/>
        <w:numPr>
          <w:ilvl w:val="0"/>
          <w:numId w:val="1"/>
        </w:numPr>
      </w:pPr>
      <w:r>
        <w:t>Утвердить Порядка представления и рассмотрения ежегодного отчета главы Горнобалыклейского сельского поселения Дубовского муниципального района Волгоградской области о результатах своей деятельности и деятельности Администрации Горнобалыклейского сельского поселения и иных подведомственных ему органов местного самоуправления.</w:t>
      </w:r>
    </w:p>
    <w:p w:rsidR="003B144F" w:rsidRDefault="003B144F" w:rsidP="003B144F">
      <w:pPr>
        <w:pStyle w:val="a3"/>
        <w:numPr>
          <w:ilvl w:val="0"/>
          <w:numId w:val="1"/>
        </w:numPr>
      </w:pPr>
      <w:r>
        <w:t>Настоящее решение вступает в силу после его официального обнародования в соответствии с Уставом Горнобалыклейского сельского поселения.</w:t>
      </w:r>
    </w:p>
    <w:p w:rsidR="003B144F" w:rsidRDefault="003B144F" w:rsidP="003B144F"/>
    <w:p w:rsidR="003B144F" w:rsidRDefault="003B144F" w:rsidP="003B144F">
      <w:r>
        <w:t xml:space="preserve">Глава Горнобалыклейского </w:t>
      </w:r>
    </w:p>
    <w:p w:rsidR="003B144F" w:rsidRDefault="003B144F" w:rsidP="003B144F">
      <w:r>
        <w:t xml:space="preserve">сельского поселения                                                                         </w:t>
      </w:r>
      <w:proofErr w:type="spellStart"/>
      <w:r>
        <w:t>М.И.Пичугин</w:t>
      </w:r>
      <w:proofErr w:type="spellEnd"/>
      <w:r>
        <w:t xml:space="preserve">.  </w:t>
      </w:r>
    </w:p>
    <w:p w:rsidR="003B144F" w:rsidRDefault="003B144F" w:rsidP="003B144F">
      <w:pPr>
        <w:ind w:left="360"/>
      </w:pPr>
    </w:p>
    <w:p w:rsidR="003B144F" w:rsidRDefault="003B144F" w:rsidP="003B144F">
      <w:r>
        <w:t xml:space="preserve">Председатель Совета депутатов </w:t>
      </w:r>
    </w:p>
    <w:p w:rsidR="003B144F" w:rsidRDefault="003B144F" w:rsidP="003B144F">
      <w:proofErr w:type="spellStart"/>
      <w:r>
        <w:t>Горнобалыклейского</w:t>
      </w:r>
      <w:proofErr w:type="spellEnd"/>
      <w:r>
        <w:t xml:space="preserve"> сельского поселения                                 </w:t>
      </w:r>
      <w:proofErr w:type="spellStart"/>
      <w:r>
        <w:t>В.М.Белкина</w:t>
      </w:r>
      <w:proofErr w:type="spellEnd"/>
      <w:r>
        <w:t>.</w:t>
      </w:r>
    </w:p>
    <w:p w:rsidR="003B144F" w:rsidRDefault="003B144F" w:rsidP="003B144F"/>
    <w:p w:rsidR="003B144F" w:rsidRDefault="003B144F" w:rsidP="003B144F"/>
    <w:p w:rsidR="003B144F" w:rsidRDefault="003B144F" w:rsidP="003B144F"/>
    <w:p w:rsidR="003B144F" w:rsidRDefault="003B144F" w:rsidP="003B144F"/>
    <w:p w:rsidR="003B144F" w:rsidRDefault="003B144F" w:rsidP="003B144F"/>
    <w:p w:rsidR="003B144F" w:rsidRDefault="003B144F" w:rsidP="003B144F"/>
    <w:p w:rsidR="003B144F" w:rsidRDefault="003B144F" w:rsidP="003B144F">
      <w:pPr>
        <w:spacing w:line="240" w:lineRule="auto"/>
      </w:pPr>
      <w:r>
        <w:lastRenderedPageBreak/>
        <w:t xml:space="preserve">                                                                           Утвержден</w:t>
      </w:r>
    </w:p>
    <w:p w:rsidR="003B144F" w:rsidRDefault="003B144F" w:rsidP="003B144F">
      <w:pPr>
        <w:spacing w:line="240" w:lineRule="auto"/>
      </w:pPr>
      <w:r>
        <w:t xml:space="preserve">                                                                            решением Совета депутатов Горнобалыклейского</w:t>
      </w:r>
    </w:p>
    <w:p w:rsidR="003B144F" w:rsidRDefault="003B144F" w:rsidP="003B144F">
      <w:pPr>
        <w:spacing w:line="240" w:lineRule="auto"/>
      </w:pPr>
      <w:r>
        <w:t xml:space="preserve">                                                                           сельского поселения от 15.02.2018 г. № 01/01</w:t>
      </w:r>
    </w:p>
    <w:p w:rsidR="003B144F" w:rsidRDefault="003B144F" w:rsidP="003B144F"/>
    <w:p w:rsidR="003B144F" w:rsidRDefault="003B144F" w:rsidP="003B1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B144F" w:rsidRDefault="003B144F" w:rsidP="003B1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Представления и рассмотрения ежегодного отчета главы Горнобалыклейского сельского поселения о результатах своей деятельности и деятельности Администрации Горнобалыклейского сельского поселения  и иных подведомственных ему органов местного самоуправления.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и сроки представления и рассмотрения ежегодного отчета главы </w:t>
      </w:r>
      <w:r>
        <w:t>Горнобалыклейского сельского поселения о результатах своей деятельности  и деятельности Администрации Горнобалыклейского сельского поселения и иных подведомственных ему органов  местного самоуправления, в том числе о решении вопросов, поставленных Советом депутатов Горнобалыклейского сельского поселения (далее именуется – отчет главы).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Отчет главы представляется Совету депутатов Горнобалыклейского сельского поселения (далее именуется Совет депутатов) ежегодно не позднее 1  апреля  текущего года. 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Дата рассмотрения отчета главы устанавливается Советом депутатов по согласованию с главой Горнобалыклейского сельского поселения </w:t>
      </w:r>
      <w:proofErr w:type="gramStart"/>
      <w:r>
        <w:t xml:space="preserve">( </w:t>
      </w:r>
      <w:proofErr w:type="gramEnd"/>
      <w:r>
        <w:t>далее именуется  - глава поселения).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Не позднее 30 дней до дня проведения заседания Совета депутатов, на котором планируется заслушивание отчета главы, главе Горнобалыклейского сельского поселения в письменной форме направляется утвержденный перечень вопросов депутатов Советом депутатов Горнобалыклейского сельского поселения.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Глава Горнобалыклейского сельского поселения не позднее 7дней до дня рассмотрения отчета, представляет в Совет депутатов текст этого отчета на бумажном носителе и в электронном виде.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t>Представляемый в соответствии с пунктом 5 настоящего Порядка отчет главы должен содержать анализ результатов деятельности главы Горнобалыклейского сельского поселения за истекший год и деятельности  Администрации Горнобалыклейского сельского поселения, основные направления деятельности   Администрации Горнобалыклейского сельского поселения в текущем году и в среднесрочном периоде, о ходе реализации и об оценке эффективности реализации муниципальных программ, а также ответы на вопросы, поставленные депутатами Совета</w:t>
      </w:r>
      <w:proofErr w:type="gramEnd"/>
      <w:r>
        <w:t xml:space="preserve">  депутатов Горнобалыклейского сельского поселения.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 Глава Горнобалыклейского сельского поселения выступает с отчетом лично на заседании Совета  депутатов. Продолжительность выступления не должна превышать 2.5 часа. К отчету  главы могут приобщаться статистические, графические и иные материалы.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По результатам  заслушивания отчета главы Горнобалыклейского сельского поселения Совет  депутатов Горнобалыклейского сельского поселения принимает решение, в котором дает одну из следующих оценок деятельности главы Горнобалыклейского сельского поселения: «удовлетворительно» или «неудовлетворительно». Соответствующее решение принимается большинством голосов от установленной  численности депутатов Совета  депутатов Горнобалыклейского сельского поселения.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lastRenderedPageBreak/>
        <w:t>В случае принятия Советом депутатов решения о неудовлетворительной оценке деятельности главы, указанное решение  направляется Советом депутатов главе Горнобалыклейского сельского поселения в срок не позднее 5  рабочих дней</w:t>
      </w:r>
      <w:proofErr w:type="gramStart"/>
      <w:r>
        <w:t xml:space="preserve"> .</w:t>
      </w:r>
      <w:proofErr w:type="gramEnd"/>
      <w:r>
        <w:t xml:space="preserve"> в названном решении отображаются конкретные замечания к деятельности главы Горнобалыклейского сельского поселения и деятельности   Администрации Горнобалыклейского сельского поселения, сроки их устранения и дата заслушивания главы Горнобалыклейского сельского поселения о результатах исполнения решения.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Копия принятого решения  о неудовлетворительной оценке деятельности  главы по результатам заслушивания  его отчета в трехдневных срок направляется Советом депутатов в адрес Губернатора Волгоградской области для сведения.</w:t>
      </w:r>
    </w:p>
    <w:p w:rsidR="003B144F" w:rsidRDefault="003B144F" w:rsidP="003B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Решение по результатам отчета главы подлежит в установленном порядке, а так же размещению на официальном сайте Администрации  Горнобалыклейского сельского поселения в информационно – телекоммуникационной сети «Интернет».</w:t>
      </w: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rPr>
          <w:rFonts w:ascii="Times New Roman" w:hAnsi="Times New Roman" w:cs="Times New Roman"/>
          <w:sz w:val="24"/>
          <w:szCs w:val="24"/>
        </w:rPr>
      </w:pPr>
    </w:p>
    <w:p w:rsidR="003B144F" w:rsidRDefault="003B144F" w:rsidP="003B144F">
      <w:pPr>
        <w:pStyle w:val="1"/>
        <w:rPr>
          <w:rStyle w:val="a5"/>
        </w:rPr>
      </w:pPr>
    </w:p>
    <w:p w:rsidR="00ED0680" w:rsidRDefault="00ED0680">
      <w:bookmarkStart w:id="0" w:name="_GoBack"/>
      <w:bookmarkEnd w:id="0"/>
    </w:p>
    <w:sectPr w:rsidR="00ED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32F9"/>
    <w:multiLevelType w:val="hybridMultilevel"/>
    <w:tmpl w:val="652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46655"/>
    <w:multiLevelType w:val="hybridMultilevel"/>
    <w:tmpl w:val="7DA4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F"/>
    <w:rsid w:val="003B144F"/>
    <w:rsid w:val="006A3D56"/>
    <w:rsid w:val="00E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4F"/>
  </w:style>
  <w:style w:type="paragraph" w:styleId="1">
    <w:name w:val="heading 1"/>
    <w:basedOn w:val="a"/>
    <w:next w:val="a"/>
    <w:link w:val="10"/>
    <w:uiPriority w:val="99"/>
    <w:qFormat/>
    <w:rsid w:val="003B14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4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144F"/>
    <w:pPr>
      <w:ind w:left="720"/>
      <w:contextualSpacing/>
    </w:pPr>
  </w:style>
  <w:style w:type="character" w:customStyle="1" w:styleId="a4">
    <w:name w:val="Цветовое выделение"/>
    <w:uiPriority w:val="99"/>
    <w:rsid w:val="003B144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B144F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4F"/>
  </w:style>
  <w:style w:type="paragraph" w:styleId="1">
    <w:name w:val="heading 1"/>
    <w:basedOn w:val="a"/>
    <w:next w:val="a"/>
    <w:link w:val="10"/>
    <w:uiPriority w:val="99"/>
    <w:qFormat/>
    <w:rsid w:val="003B14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4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144F"/>
    <w:pPr>
      <w:ind w:left="720"/>
      <w:contextualSpacing/>
    </w:pPr>
  </w:style>
  <w:style w:type="character" w:customStyle="1" w:styleId="a4">
    <w:name w:val="Цветовое выделение"/>
    <w:uiPriority w:val="99"/>
    <w:rsid w:val="003B144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B144F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2</cp:revision>
  <dcterms:created xsi:type="dcterms:W3CDTF">2018-02-27T10:09:00Z</dcterms:created>
  <dcterms:modified xsi:type="dcterms:W3CDTF">2018-02-27T10:09:00Z</dcterms:modified>
</cp:coreProperties>
</file>