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530" y="0"/>
                <wp:lineTo x="-530" y="20862"/>
                <wp:lineTo x="21589" y="20862"/>
                <wp:lineTo x="21589" y="0"/>
                <wp:lineTo x="-530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BodyText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BodyText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BodyText"/>
        <w:ind w:hanging="0"/>
        <w:rPr/>
      </w:pPr>
      <w:r>
        <w:rPr>
          <w:sz w:val="32"/>
        </w:rPr>
        <w:t>РОССИЙСКОЙ ФЕДЕРАЦИИ</w:t>
      </w:r>
    </w:p>
    <w:p>
      <w:pPr>
        <w:pStyle w:val="BodyText"/>
        <w:numPr>
          <w:ilvl w:val="0"/>
          <w:numId w:val="0"/>
        </w:numPr>
        <w:ind w:hanging="0" w:left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BodyText"/>
        <w:numPr>
          <w:ilvl w:val="0"/>
          <w:numId w:val="0"/>
        </w:numPr>
        <w:ind w:hanging="0" w:left="142"/>
        <w:outlineLvl w:val="0"/>
        <w:rPr>
          <w:sz w:val="32"/>
        </w:rPr>
      </w:pPr>
      <w:r>
        <w:rPr>
          <w:sz w:val="32"/>
        </w:rPr>
      </w:r>
    </w:p>
    <w:p>
      <w:pPr>
        <w:pStyle w:val="BodyTextIndent"/>
        <w:ind w:firstLine="578" w:left="142"/>
        <w:jc w:val="center"/>
        <w:rPr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BodyTextIndent"/>
        <w:ind w:firstLine="709" w:left="1620"/>
        <w:jc w:val="center"/>
        <w:rPr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66040</wp:posOffset>
                </wp:positionV>
                <wp:extent cx="6704330" cy="0"/>
                <wp:effectExtent l="635" t="29210" r="0" b="2921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70428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2pt" to="538.65pt,5.2pt" ID="shape_0" stroked="t" o:allowincell="f" style="position:absolute;flip:y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Indent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Cs/>
        </w:rPr>
      </w:pPr>
      <w:r>
        <w:rPr>
          <w:sz w:val="4"/>
          <w:szCs w:val="4"/>
        </w:rPr>
      </w:r>
    </w:p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 1 октября  федеральные льготники Волгоградской области могут изменить способ получения набора социальных услуг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настоящее время </w:t>
      </w:r>
      <w:r>
        <w:rPr>
          <w:rFonts w:ascii="Times New Roman" w:hAnsi="Times New Roman"/>
          <w:b/>
          <w:bCs/>
          <w:sz w:val="26"/>
          <w:szCs w:val="26"/>
        </w:rPr>
        <w:t>51 874</w:t>
      </w:r>
      <w:r>
        <w:rPr>
          <w:rFonts w:ascii="Times New Roman" w:hAnsi="Times New Roman"/>
          <w:sz w:val="26"/>
          <w:szCs w:val="26"/>
        </w:rPr>
        <w:t xml:space="preserve"> федеральных льготника в Волгоградской области частично или полностью получают набор социальных услуг (НСУ) в натуральной форме, </w:t>
      </w:r>
      <w:r>
        <w:rPr>
          <w:rFonts w:ascii="Times New Roman" w:hAnsi="Times New Roman"/>
          <w:b/>
          <w:bCs/>
          <w:sz w:val="26"/>
          <w:szCs w:val="26"/>
        </w:rPr>
        <w:t xml:space="preserve">158 594 </w:t>
      </w:r>
      <w:r>
        <w:rPr>
          <w:rFonts w:ascii="Times New Roman" w:hAnsi="Times New Roman"/>
          <w:sz w:val="26"/>
          <w:szCs w:val="26"/>
        </w:rPr>
        <w:t xml:space="preserve">человека – в денежном эквиваленте. При этом все они имеют право изменить способ получения набора социальных услуг на 2025 год.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гражданин выбирает натуральную форму, ему предоставляются бесплатные лекарства, медицинские изделия и продукты лечебного питания, пут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вки на лечение в санаториях и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бесплатный проезд на пригородном железнодорожном транспорте или на междугородном транспорте к месту лечения и обратно. Денежный эквивалент пакета НСУ с 1 февраля 2024 года составляет </w:t>
      </w:r>
      <w:r>
        <w:rPr>
          <w:rFonts w:ascii="Times New Roman" w:hAnsi="Times New Roman"/>
          <w:b/>
          <w:bCs/>
          <w:sz w:val="26"/>
          <w:szCs w:val="26"/>
        </w:rPr>
        <w:t>1 578,5 рублей</w:t>
      </w:r>
      <w:r>
        <w:rPr>
          <w:rFonts w:ascii="Times New Roman" w:hAnsi="Times New Roman"/>
          <w:sz w:val="26"/>
          <w:szCs w:val="26"/>
        </w:rPr>
        <w:t xml:space="preserve"> в месяц. 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Для изменения способа получения соцуслуг необходимо до 1 октября 2024 года подать соответствующее заявление. Сделать это можно на портале </w:t>
      </w:r>
      <w:r>
        <w:rPr>
          <w:rFonts w:ascii="Times New Roman" w:hAnsi="Times New Roman"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осуслуг, в офисах МФЦ или клиентских службах Отделения СФР по Волгоградской области. Заявление начн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т действовать с 1 января 2025 года и до тех пор, пока гражданин не изменит свой выбор.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гражданин желает сохранить существующую форму получения льгот, заявление подавать не нужно.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Напомним, что к числу федеральных льготников относятся ветераны и участники Великой Отечественной войны, граждане с инвалидностью всех групп, в том числе дети, ветераны боевых действий, граждане, пострадавшие в результате радиационных и техногенных катастроф, жители блокадного Ленинграда, осажд</w:t>
      </w:r>
      <w:r>
        <w:rPr>
          <w:rFonts w:ascii="Times New Roman" w:hAnsi="Times New Roman"/>
          <w:sz w:val="26"/>
          <w:szCs w:val="26"/>
        </w:rPr>
        <w:t>ё</w:t>
      </w:r>
      <w:r>
        <w:rPr>
          <w:rFonts w:ascii="Times New Roman" w:hAnsi="Times New Roman"/>
          <w:sz w:val="26"/>
          <w:szCs w:val="26"/>
        </w:rPr>
        <w:t>нного Севастополя и Сталинграда, другие категории льготников.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у вас остались вопросы, вы всегда можете обратиться в контакт-центр: 8 (800) 100-00-01 (режим работы региональной линии — понедельник-четверг с 8.00 до 17.00, пятница - с 8.00 до 16.00).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17"/>
        <w:spacing w:before="0" w:after="200"/>
        <w:jc w:val="left"/>
        <w:rPr>
          <w:b w:val="false"/>
          <w:bCs w:val="false"/>
          <w:sz w:val="22"/>
          <w:szCs w:val="22"/>
          <w:lang w:val="ru-RU"/>
        </w:rPr>
      </w:pPr>
      <w:r>
        <w:rPr>
          <w:b w:val="false"/>
          <w:bCs w:val="false"/>
          <w:sz w:val="22"/>
          <w:szCs w:val="22"/>
          <w:lang w:val="ru-RU"/>
        </w:rPr>
      </w:r>
    </w:p>
    <w:sectPr>
      <w:type w:val="nextPage"/>
      <w:pgSz w:w="11906" w:h="16838"/>
      <w:pgMar w:left="567" w:right="567" w:gutter="0" w:header="0" w:top="113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yle14"/>
    <w:qFormat/>
    <w:pPr/>
    <w:rPr/>
  </w:style>
  <w:style w:type="paragraph" w:styleId="Heading2">
    <w:name w:val="Heading 2"/>
    <w:basedOn w:val="Style14"/>
    <w:qFormat/>
    <w:pPr/>
    <w:rPr/>
  </w:style>
  <w:style w:type="paragraph" w:styleId="Heading3">
    <w:name w:val="Heading 3"/>
    <w:basedOn w:val="Style14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Блочная цитата"/>
    <w:basedOn w:val="Normal"/>
    <w:qFormat/>
    <w:pPr/>
    <w:rPr/>
  </w:style>
  <w:style w:type="paragraph" w:styleId="Title">
    <w:name w:val="Title"/>
    <w:basedOn w:val="Style14"/>
    <w:qFormat/>
    <w:pPr/>
    <w:rPr/>
  </w:style>
  <w:style w:type="paragraph" w:styleId="Subtitle">
    <w:name w:val="Subtitle"/>
    <w:basedOn w:val="Style14"/>
    <w:qFormat/>
    <w:pPr/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LibreOffice/7.6.4.1$Windows_X86_64 LibreOffice_project/e19e193f88cd6c0525a17fb7a176ed8e6a3e2aa1</Application>
  <AppVersion>15.0000</AppVersion>
  <DocSecurity>0</DocSecurity>
  <Pages>1</Pages>
  <Words>266</Words>
  <Characters>1733</Characters>
  <CharactersWithSpaces>2043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2024-09-04T13:11:32Z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