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06" w:rsidRPr="004E2B49" w:rsidRDefault="00587A35" w:rsidP="000B5306">
      <w:pPr>
        <w:pStyle w:val="a6"/>
        <w:ind w:left="1620"/>
        <w:outlineLvl w:val="0"/>
        <w:rPr>
          <w:sz w:val="24"/>
        </w:rPr>
      </w:pPr>
      <w:r>
        <w:t xml:space="preserve">        </w:t>
      </w:r>
      <w:r w:rsidR="000B5306" w:rsidRPr="004E2B49">
        <w:rPr>
          <w:noProof/>
          <w:sz w:val="24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306" w:rsidRPr="004E2B49">
        <w:rPr>
          <w:sz w:val="24"/>
        </w:rPr>
        <w:t>ПРЕСС-СЛУЖБА</w:t>
      </w:r>
    </w:p>
    <w:p w:rsidR="000B5306" w:rsidRPr="004E2B49" w:rsidRDefault="000B5306" w:rsidP="000B5306">
      <w:pPr>
        <w:pStyle w:val="a6"/>
        <w:ind w:left="1620"/>
        <w:rPr>
          <w:sz w:val="24"/>
        </w:rPr>
      </w:pPr>
      <w:r w:rsidRPr="004E2B49">
        <w:rPr>
          <w:sz w:val="24"/>
        </w:rPr>
        <w:t>ГОСУДАРСТВЕННОГО УЧРЕЖДЕНИЯ – ОТДЕЛЕНИЯ ПЕНСИОННОГО ФОНДА РОССИЙСКОЙ ФЕДЕРАЦИИ</w:t>
      </w:r>
    </w:p>
    <w:p w:rsidR="000B5306" w:rsidRPr="004E2B49" w:rsidRDefault="000B5306" w:rsidP="000B5306">
      <w:pPr>
        <w:pStyle w:val="a6"/>
        <w:ind w:left="1620"/>
        <w:outlineLvl w:val="0"/>
        <w:rPr>
          <w:sz w:val="24"/>
        </w:rPr>
      </w:pPr>
      <w:r w:rsidRPr="004E2B49">
        <w:rPr>
          <w:sz w:val="24"/>
        </w:rPr>
        <w:t>ПО ВОЛГОГРАДСКОЙ ОБЛАСТИ</w:t>
      </w:r>
    </w:p>
    <w:p w:rsidR="000B5306" w:rsidRPr="004E2B49" w:rsidRDefault="000B5306" w:rsidP="000B5306">
      <w:pPr>
        <w:pStyle w:val="a8"/>
        <w:ind w:left="1622" w:firstLine="578"/>
        <w:jc w:val="center"/>
        <w:rPr>
          <w:b/>
        </w:rPr>
      </w:pPr>
      <w:smartTag w:uri="urn:schemas-microsoft-com:office:smarttags" w:element="metricconverter">
        <w:smartTagPr>
          <w:attr w:name="ProductID" w:val="400001, г"/>
        </w:smartTagPr>
        <w:r w:rsidRPr="004E2B49">
          <w:rPr>
            <w:b/>
          </w:rPr>
          <w:t>400001, г</w:t>
        </w:r>
      </w:smartTag>
      <w:r w:rsidRPr="004E2B49">
        <w:rPr>
          <w:b/>
        </w:rPr>
        <w:t xml:space="preserve">. Волгоград, ул. </w:t>
      </w:r>
      <w:proofErr w:type="spellStart"/>
      <w:r w:rsidRPr="004E2B49">
        <w:rPr>
          <w:b/>
        </w:rPr>
        <w:t>Рабоче-Крестьянская</w:t>
      </w:r>
      <w:proofErr w:type="spellEnd"/>
      <w:r w:rsidRPr="004E2B49">
        <w:rPr>
          <w:b/>
        </w:rPr>
        <w:t>, 16</w:t>
      </w:r>
    </w:p>
    <w:p w:rsidR="000B5306" w:rsidRPr="004E2B49" w:rsidRDefault="000B5306" w:rsidP="000B5306">
      <w:pPr>
        <w:pStyle w:val="a8"/>
        <w:ind w:left="1622" w:firstLine="578"/>
        <w:jc w:val="center"/>
        <w:rPr>
          <w:b/>
          <w:bCs/>
        </w:rPr>
      </w:pPr>
      <w:r w:rsidRPr="004E2B49">
        <w:rPr>
          <w:b/>
        </w:rPr>
        <w:t xml:space="preserve">тел. (8442) </w:t>
      </w:r>
      <w:r w:rsidRPr="004E2B49">
        <w:rPr>
          <w:b/>
          <w:bCs/>
        </w:rPr>
        <w:t>24-93-77</w:t>
      </w:r>
    </w:p>
    <w:p w:rsidR="000B5306" w:rsidRDefault="00D35319" w:rsidP="000B5306">
      <w:pPr>
        <w:pStyle w:val="a8"/>
        <w:ind w:left="1620"/>
        <w:jc w:val="center"/>
        <w:rPr>
          <w:b/>
          <w:bCs/>
          <w:sz w:val="28"/>
        </w:rPr>
      </w:pPr>
      <w:r w:rsidRPr="00D35319">
        <w:pict>
          <v:line id="_x0000_s1026" style="position:absolute;left:0;text-align:left;z-index:251658240" from="36pt,4.7pt" to="7in,4.7pt" strokeweight="1.59mm">
            <v:stroke joinstyle="miter"/>
          </v:line>
        </w:pict>
      </w:r>
    </w:p>
    <w:p w:rsidR="000B5306" w:rsidRDefault="000B5306" w:rsidP="000B5306">
      <w:pPr>
        <w:pStyle w:val="a8"/>
        <w:ind w:left="1622"/>
        <w:jc w:val="center"/>
        <w:rPr>
          <w:b/>
          <w:bCs/>
          <w:sz w:val="20"/>
          <w:szCs w:val="20"/>
        </w:rPr>
      </w:pPr>
    </w:p>
    <w:p w:rsidR="004E2B49" w:rsidRPr="004E2B49" w:rsidRDefault="004E2B49" w:rsidP="004E2B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E2B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Официальный сайт Отделения ПФР по Волгоградской области –</w:t>
      </w:r>
      <w:r w:rsidRPr="004E2B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</w:t>
      </w:r>
      <w:hyperlink r:id="rId5" w:history="1">
        <w:proofErr w:type="spellStart"/>
        <w:r w:rsidRPr="004E2B49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pfr</w:t>
        </w:r>
        <w:proofErr w:type="spellEnd"/>
        <w:r w:rsidRPr="004E2B49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Pr="004E2B49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gov</w:t>
        </w:r>
        <w:proofErr w:type="spellEnd"/>
        <w:r w:rsidRPr="004E2B49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Pr="004E2B49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ru</w:t>
        </w:r>
        <w:proofErr w:type="spellEnd"/>
      </w:hyperlink>
    </w:p>
    <w:p w:rsidR="00587A35" w:rsidRPr="00786754" w:rsidRDefault="00587A35" w:rsidP="000B5306">
      <w:pPr>
        <w:pStyle w:val="a3"/>
        <w:jc w:val="center"/>
        <w:rPr>
          <w:b/>
        </w:rPr>
      </w:pPr>
      <w:r w:rsidRPr="00786754">
        <w:rPr>
          <w:b/>
        </w:rPr>
        <w:t xml:space="preserve">В </w:t>
      </w:r>
      <w:r w:rsidR="00534492">
        <w:rPr>
          <w:b/>
        </w:rPr>
        <w:t xml:space="preserve">июле </w:t>
      </w:r>
      <w:r w:rsidR="00030AE4">
        <w:rPr>
          <w:b/>
        </w:rPr>
        <w:t>восемь</w:t>
      </w:r>
      <w:r w:rsidRPr="00786754">
        <w:rPr>
          <w:b/>
        </w:rPr>
        <w:t xml:space="preserve"> жителей Волгоградской области </w:t>
      </w:r>
      <w:r w:rsidR="006A3AC8">
        <w:rPr>
          <w:b/>
        </w:rPr>
        <w:t>перешагнут в</w:t>
      </w:r>
      <w:r w:rsidRPr="00786754">
        <w:rPr>
          <w:b/>
        </w:rPr>
        <w:t xml:space="preserve">ековой </w:t>
      </w:r>
      <w:r w:rsidR="006A3AC8">
        <w:rPr>
          <w:b/>
        </w:rPr>
        <w:t>рубеж</w:t>
      </w:r>
    </w:p>
    <w:p w:rsidR="00587A35" w:rsidRDefault="009E3FA4" w:rsidP="000B5306">
      <w:pPr>
        <w:pStyle w:val="a3"/>
        <w:jc w:val="both"/>
      </w:pPr>
      <w:r>
        <w:t xml:space="preserve">По данным Отделения Пенсионного фонда Российской Федерации по  Волгоградской области </w:t>
      </w:r>
      <w:r w:rsidR="00C97F9E">
        <w:t>в</w:t>
      </w:r>
      <w:r w:rsidR="00587A35">
        <w:t xml:space="preserve"> </w:t>
      </w:r>
      <w:r w:rsidR="004E2B49">
        <w:t>июле</w:t>
      </w:r>
      <w:r w:rsidR="00587A35">
        <w:t xml:space="preserve"> </w:t>
      </w:r>
      <w:r w:rsidR="00030AE4">
        <w:t>восьми</w:t>
      </w:r>
      <w:r>
        <w:t> </w:t>
      </w:r>
      <w:r w:rsidR="00587A35">
        <w:t>жителям региона исполн</w:t>
      </w:r>
      <w:r w:rsidR="00847942">
        <w:t>яе</w:t>
      </w:r>
      <w:r w:rsidR="00587A35">
        <w:t>тся 100 лет.</w:t>
      </w:r>
      <w:r>
        <w:t xml:space="preserve"> </w:t>
      </w:r>
    </w:p>
    <w:p w:rsidR="00786754" w:rsidRDefault="009521A6" w:rsidP="000B5306">
      <w:pPr>
        <w:pStyle w:val="a3"/>
        <w:jc w:val="both"/>
      </w:pPr>
      <w:r>
        <w:t xml:space="preserve">На сегодняшний день </w:t>
      </w:r>
      <w:r w:rsidR="00534492">
        <w:t xml:space="preserve">из </w:t>
      </w:r>
      <w:r w:rsidR="00030AE4">
        <w:t xml:space="preserve">восьми </w:t>
      </w:r>
      <w:r w:rsidR="00C13740">
        <w:t xml:space="preserve">юбиляров </w:t>
      </w:r>
      <w:r w:rsidR="00AC09C2">
        <w:t xml:space="preserve">только </w:t>
      </w:r>
      <w:r w:rsidR="00534492">
        <w:t>один</w:t>
      </w:r>
      <w:r w:rsidR="00C13740" w:rsidRPr="006A3AC8">
        <w:rPr>
          <w:b/>
        </w:rPr>
        <w:t xml:space="preserve"> </w:t>
      </w:r>
      <w:r w:rsidR="00C13740">
        <w:t>долгожител</w:t>
      </w:r>
      <w:r w:rsidR="00534492">
        <w:t>ь</w:t>
      </w:r>
      <w:r w:rsidR="00C13740">
        <w:t xml:space="preserve"> </w:t>
      </w:r>
      <w:r w:rsidR="00847942">
        <w:t>прожива</w:t>
      </w:r>
      <w:r w:rsidR="00534492">
        <w:t>е</w:t>
      </w:r>
      <w:r w:rsidR="00847942">
        <w:t xml:space="preserve">т </w:t>
      </w:r>
      <w:r w:rsidR="00C13740">
        <w:t xml:space="preserve">в </w:t>
      </w:r>
      <w:r w:rsidR="00534492">
        <w:t xml:space="preserve">Ворошиловском районе </w:t>
      </w:r>
      <w:r w:rsidR="00C13740">
        <w:t>Волгоград</w:t>
      </w:r>
      <w:r w:rsidR="00534492">
        <w:t>а</w:t>
      </w:r>
      <w:r w:rsidR="00786754">
        <w:t>.</w:t>
      </w:r>
      <w:r w:rsidR="00534492">
        <w:t xml:space="preserve"> </w:t>
      </w:r>
      <w:r w:rsidR="00AC09C2">
        <w:t xml:space="preserve"> Остальные </w:t>
      </w:r>
      <w:r w:rsidR="00786754">
        <w:t>100</w:t>
      </w:r>
      <w:r w:rsidR="00C97F9E">
        <w:t>-</w:t>
      </w:r>
      <w:r w:rsidR="00786754">
        <w:t>летние юбил</w:t>
      </w:r>
      <w:r w:rsidR="00AC09C2">
        <w:t>яры -</w:t>
      </w:r>
      <w:r w:rsidR="00786754">
        <w:t xml:space="preserve"> жители </w:t>
      </w:r>
      <w:proofErr w:type="gramStart"/>
      <w:r w:rsidR="00534492">
        <w:t>г</w:t>
      </w:r>
      <w:proofErr w:type="gramEnd"/>
      <w:r w:rsidR="00534492">
        <w:t>.</w:t>
      </w:r>
      <w:r w:rsidR="00AC09C2">
        <w:t xml:space="preserve"> </w:t>
      </w:r>
      <w:r w:rsidR="00534492">
        <w:t xml:space="preserve">Волжского, Урюпинского, </w:t>
      </w:r>
      <w:proofErr w:type="spellStart"/>
      <w:r w:rsidR="00534492">
        <w:t>Светлоярского</w:t>
      </w:r>
      <w:proofErr w:type="spellEnd"/>
      <w:r w:rsidR="00534492">
        <w:t xml:space="preserve">, </w:t>
      </w:r>
      <w:proofErr w:type="spellStart"/>
      <w:r w:rsidR="00534492">
        <w:t>Палласовского</w:t>
      </w:r>
      <w:proofErr w:type="spellEnd"/>
      <w:r w:rsidR="00534492">
        <w:t xml:space="preserve">, Михайловского, </w:t>
      </w:r>
      <w:proofErr w:type="spellStart"/>
      <w:r w:rsidR="00534492">
        <w:t>Камышинского</w:t>
      </w:r>
      <w:proofErr w:type="spellEnd"/>
      <w:r w:rsidR="00534492">
        <w:t xml:space="preserve"> и </w:t>
      </w:r>
      <w:proofErr w:type="spellStart"/>
      <w:r w:rsidR="00534492">
        <w:t>Калачевского</w:t>
      </w:r>
      <w:proofErr w:type="spellEnd"/>
      <w:r w:rsidR="00786754">
        <w:t xml:space="preserve"> районов Волгоградской области.</w:t>
      </w:r>
    </w:p>
    <w:p w:rsidR="00AC09C2" w:rsidRDefault="00AC09C2" w:rsidP="000B5306">
      <w:pPr>
        <w:pStyle w:val="a3"/>
        <w:jc w:val="both"/>
      </w:pPr>
    </w:p>
    <w:sectPr w:rsidR="00AC09C2" w:rsidSect="0028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FA4"/>
    <w:rsid w:val="00030AE4"/>
    <w:rsid w:val="000B5306"/>
    <w:rsid w:val="00114133"/>
    <w:rsid w:val="00285C61"/>
    <w:rsid w:val="004E2B49"/>
    <w:rsid w:val="00534492"/>
    <w:rsid w:val="00587A35"/>
    <w:rsid w:val="005D5621"/>
    <w:rsid w:val="006A3AC8"/>
    <w:rsid w:val="007659FF"/>
    <w:rsid w:val="00786754"/>
    <w:rsid w:val="007D3CBF"/>
    <w:rsid w:val="00847942"/>
    <w:rsid w:val="009521A6"/>
    <w:rsid w:val="009E3FA4"/>
    <w:rsid w:val="00AC09C2"/>
    <w:rsid w:val="00C13740"/>
    <w:rsid w:val="00C97F9E"/>
    <w:rsid w:val="00CD5385"/>
    <w:rsid w:val="00D35319"/>
    <w:rsid w:val="00DB7088"/>
    <w:rsid w:val="00EC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FA4"/>
    <w:rPr>
      <w:b/>
      <w:bCs/>
    </w:rPr>
  </w:style>
  <w:style w:type="character" w:styleId="a5">
    <w:name w:val="Hyperlink"/>
    <w:basedOn w:val="a0"/>
    <w:rsid w:val="000B5306"/>
    <w:rPr>
      <w:color w:val="0000FF"/>
      <w:u w:val="single"/>
    </w:rPr>
  </w:style>
  <w:style w:type="paragraph" w:styleId="a6">
    <w:name w:val="Body Text"/>
    <w:basedOn w:val="a"/>
    <w:link w:val="a7"/>
    <w:rsid w:val="000B53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B530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Body Text Indent"/>
    <w:basedOn w:val="a"/>
    <w:link w:val="a9"/>
    <w:rsid w:val="000B530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0B53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044YakovlevaEV</dc:creator>
  <cp:lastModifiedBy>044PolovinkinaYUV</cp:lastModifiedBy>
  <cp:revision>2</cp:revision>
  <cp:lastPrinted>2021-04-07T05:17:00Z</cp:lastPrinted>
  <dcterms:created xsi:type="dcterms:W3CDTF">2022-06-28T10:45:00Z</dcterms:created>
  <dcterms:modified xsi:type="dcterms:W3CDTF">2022-06-28T10:45:00Z</dcterms:modified>
</cp:coreProperties>
</file>