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7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7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7"/>
        <w:ind w:hanging="0"/>
        <w:rPr/>
      </w:pPr>
      <w:r>
        <w:rPr>
          <w:sz w:val="32"/>
        </w:rPr>
        <w:t>РОССИЙСКОЙ ФЕДЕРАЦИИ</w:t>
      </w:r>
    </w:p>
    <w:p>
      <w:pPr>
        <w:pStyle w:val="Style17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7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1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1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4 628 сертификатов на материнский капитал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получили волгоградские семьи с начала 2024 года</w:t>
      </w:r>
    </w:p>
    <w:p>
      <w:pPr>
        <w:pStyle w:val="Normal"/>
        <w:jc w:val="both"/>
        <w:rPr/>
      </w:pPr>
      <w:r>
        <w:rPr>
          <w:rStyle w:val="Style14"/>
          <w:rFonts w:ascii="Times New Roman" w:hAnsi="Times New Roman"/>
          <w:sz w:val="24"/>
          <w:szCs w:val="24"/>
        </w:rPr>
        <w:t>С начала действия программы материнского капитала Отделение СФР по Волгоградской области оформило жителям региона 218 372 сертификат</w:t>
      </w:r>
      <w:r>
        <w:rPr>
          <w:rStyle w:val="Style14"/>
          <w:rFonts w:ascii="Times New Roman" w:hAnsi="Times New Roman"/>
          <w:sz w:val="24"/>
          <w:szCs w:val="24"/>
        </w:rPr>
        <w:t>а</w:t>
      </w:r>
      <w:r>
        <w:rPr>
          <w:rStyle w:val="Style14"/>
          <w:rFonts w:ascii="Times New Roman" w:hAnsi="Times New Roman"/>
          <w:sz w:val="24"/>
          <w:szCs w:val="24"/>
        </w:rPr>
        <w:t xml:space="preserve"> на материнский (семейный) капитал. В 2024 году их владельцами стали </w:t>
      </w:r>
      <w:r>
        <w:rPr>
          <w:rFonts w:ascii="Times New Roman" w:hAnsi="Times New Roman"/>
          <w:bCs/>
          <w:i/>
          <w:sz w:val="24"/>
          <w:szCs w:val="24"/>
        </w:rPr>
        <w:t>4 628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Style14"/>
          <w:rFonts w:ascii="Times New Roman" w:hAnsi="Times New Roman"/>
          <w:sz w:val="24"/>
          <w:szCs w:val="24"/>
        </w:rPr>
        <w:t xml:space="preserve"> семей.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Подавляющее большинство сертификатов выдано проактивно, то есть родителям, зарегистрированным на портале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осуслуг, не нужно было обращаться в Отделение СФР, сертификат автоматически приш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л в личный кабинет мамы после регистрации реб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нка в ЗАГСе.</w:t>
      </w:r>
    </w:p>
    <w:p>
      <w:pPr>
        <w:pStyle w:val="Normal"/>
        <w:jc w:val="both"/>
        <w:rPr/>
      </w:pPr>
      <w:r>
        <w:rPr>
          <w:rStyle w:val="Strong"/>
          <w:rFonts w:ascii="Times New Roman" w:hAnsi="Times New Roman"/>
          <w:b w:val="false"/>
          <w:sz w:val="24"/>
          <w:szCs w:val="24"/>
        </w:rPr>
        <w:t>Напомним, что материнский (семейный) капитал</w:t>
      </w:r>
      <w:r>
        <w:rPr>
          <w:rFonts w:ascii="Times New Roman" w:hAnsi="Times New Roman"/>
          <w:sz w:val="24"/>
          <w:szCs w:val="24"/>
        </w:rPr>
        <w:t xml:space="preserve"> — это мера государственной поддержки российских семей, в которых родился или был усыновлен первый или второй реб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нок (а также любой следующий реб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нок, если до этого право на материнский капитал не возникало).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материнского капитала, в том числе его остаток, ежегодно индексируется. С 1 февраля 2024 года маткапитал составляет 630 380 рублей на первого реб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нка и 833 024 рубл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на второго, рожд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нного после 2020 года, если право на получение сертификата не было использовано в связи с появлением первого реб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нка. Если это право использовано, то при появлении второго реб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нка родители получают доплату в размере 202 643  рубля.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маткапитала можно направить на улучшение жилищных условий, образование детей, ежемесячную выплату для семей с доходами ниже двух прожиточных минимумов в регионе. Также средства можно направить на приобретение товаров и услуг для социальной адаптации детей с инвалидностью и на накопительную пенсию владельца сертификата.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семей есть возможность использовать маткапитал одновременно на разные цели. Например, на ежемесячную выплату и улучшение жилищных условий. В этом случае объ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м средств для распоряжения не должен превышать их остаток.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Распорядиться материнским капиталом можно только после исполнения тр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х лет реб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нку, давшего право на сертификат, но есть и исключения: сразу после рождения малыша можно направить маткапитал на погашение имеющейся ипотеки или на первоначальный взнос по кредиту для приобретения жилья, на оплату присмотра и ухода в дошкольном учреждении любого реб</w:t>
      </w:r>
      <w:r>
        <w:rPr>
          <w:rFonts w:ascii="Times New Roman" w:hAnsi="Times New Roman"/>
          <w:sz w:val="24"/>
          <w:szCs w:val="24"/>
        </w:rPr>
        <w:t>1ё</w:t>
      </w:r>
      <w:r>
        <w:rPr>
          <w:rFonts w:ascii="Times New Roman" w:hAnsi="Times New Roman"/>
          <w:sz w:val="24"/>
          <w:szCs w:val="24"/>
        </w:rPr>
        <w:t>нка в семье, а также на получение ежемесячной выплаты.</w:t>
      </w:r>
    </w:p>
    <w:p>
      <w:pPr>
        <w:pStyle w:val="Normal"/>
        <w:spacing w:before="0" w:after="20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Подробнее: </w:t>
      </w:r>
      <w:hyperlink r:id="rId3">
        <w:r>
          <w:rPr>
            <w:rStyle w:val="Style15"/>
            <w:rFonts w:ascii="Times New Roman" w:hAnsi="Times New Roman"/>
            <w:sz w:val="24"/>
            <w:szCs w:val="24"/>
          </w:rPr>
          <w:t>https://sfr.gov.ru/grazhdanam/families_with_children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6"/>
    <w:pPr/>
    <w:rPr/>
  </w:style>
  <w:style w:type="paragraph" w:styleId="2">
    <w:name w:val="Заголовок 2"/>
    <w:basedOn w:val="Style16"/>
    <w:pPr/>
    <w:rPr/>
  </w:style>
  <w:style w:type="paragraph" w:styleId="3">
    <w:name w:val="Заголовок 3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6"/>
    <w:pPr/>
    <w:rPr/>
  </w:style>
  <w:style w:type="paragraph" w:styleId="Style24">
    <w:name w:val="Подзаголовок"/>
    <w:basedOn w:val="Style16"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families_with_childre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2024-07-23T10:11:45Z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