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 xml:space="preserve">Более 15 тысяч жителей Волгоградской области получают пенсию </w:t>
      </w:r>
    </w:p>
    <w:p>
      <w:pPr>
        <w:pStyle w:val="Normal"/>
        <w:jc w:val="center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 xml:space="preserve">в повышенном размере за работу в сельском хозяйстве </w:t>
      </w:r>
    </w:p>
    <w:p>
      <w:pPr>
        <w:pStyle w:val="Normal"/>
        <w:jc w:val="both"/>
        <w:rPr/>
      </w:pPr>
      <w:r>
        <w:rPr>
          <w:rStyle w:val="Style14"/>
          <w:rFonts w:ascii="Liberation Serif" w:hAnsi="Liberation Serif"/>
          <w:i/>
          <w:iCs/>
          <w:sz w:val="30"/>
          <w:szCs w:val="30"/>
        </w:rPr>
        <w:t>Волгоградцам, проработавшим в сельском хозяйстве не менее 30 лет, полагается пенсия в повышенном размере. В регионе е</w:t>
      </w:r>
      <w:r>
        <w:rPr>
          <w:rStyle w:val="Style14"/>
          <w:rFonts w:ascii="Liberation Serif" w:hAnsi="Liberation Serif"/>
          <w:i/>
          <w:iCs/>
          <w:sz w:val="30"/>
          <w:szCs w:val="30"/>
        </w:rPr>
        <w:t>ё</w:t>
      </w:r>
      <w:r>
        <w:rPr>
          <w:rStyle w:val="Style14"/>
          <w:rFonts w:ascii="Liberation Serif" w:hAnsi="Liberation Serif"/>
          <w:i/>
          <w:iCs/>
          <w:sz w:val="30"/>
          <w:szCs w:val="30"/>
        </w:rPr>
        <w:t xml:space="preserve"> получают 15 342 жителя.</w:t>
      </w:r>
    </w:p>
    <w:p>
      <w:pPr>
        <w:pStyle w:val="Normal"/>
        <w:jc w:val="both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>Для получения надбавки должны быть соблюдены несколько условий: необходимо быть получателем страховой пенсии по старости или по инвалидности, иметь стаж работы в сельском хозяйстве не менее 30 лет, проживать в сельской местности, а также быть неработающим пенсионером.</w:t>
      </w:r>
    </w:p>
    <w:p>
      <w:pPr>
        <w:pStyle w:val="Normal"/>
        <w:jc w:val="both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>В «сельский» стаж включается работа, которая осуществлялась в сельскохозяйственных организациях на территории РФ и до 1 января 1992 года — на территории СССР,  в профессиях и должностях, предусмотренных Списком, утвержд</w:t>
      </w:r>
      <w:r>
        <w:rPr>
          <w:rFonts w:ascii="Liberation Serif" w:hAnsi="Liberation Serif"/>
          <w:sz w:val="30"/>
          <w:szCs w:val="30"/>
        </w:rPr>
        <w:t>ё</w:t>
      </w:r>
      <w:r>
        <w:rPr>
          <w:rFonts w:ascii="Liberation Serif" w:hAnsi="Liberation Serif"/>
          <w:sz w:val="30"/>
          <w:szCs w:val="30"/>
        </w:rPr>
        <w:t>нным Правительством. В принятом перечне более 500 профессий, должностей и специальностей работников сельхозпредприятий, колхозов, совхозов, фермерских хозяйств.</w:t>
      </w:r>
    </w:p>
    <w:p>
      <w:pPr>
        <w:pStyle w:val="Normal"/>
        <w:jc w:val="both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>Размер «сельской» доплаты составляет 25% от фиксированной выплаты к страховой пенсии по старости или инвалидности. Средний размер пенсии с уч</w:t>
      </w:r>
      <w:r>
        <w:rPr>
          <w:rFonts w:ascii="Liberation Serif" w:hAnsi="Liberation Serif"/>
          <w:sz w:val="30"/>
          <w:szCs w:val="30"/>
        </w:rPr>
        <w:t>ё</w:t>
      </w:r>
      <w:r>
        <w:rPr>
          <w:rFonts w:ascii="Liberation Serif" w:hAnsi="Liberation Serif"/>
          <w:sz w:val="30"/>
          <w:szCs w:val="30"/>
        </w:rPr>
        <w:t xml:space="preserve">том доплаты за работу в сельском хозяйстве в регионе составляет 23,1  тысячи рублей. С 2022 года были внесены изменения: назначенная надбавка сохраняется при переезде из села в город. </w:t>
      </w:r>
    </w:p>
    <w:p>
      <w:pPr>
        <w:pStyle w:val="Normal"/>
        <w:spacing w:before="0" w:after="200"/>
        <w:jc w:val="both"/>
        <w:rPr>
          <w:rFonts w:ascii="Liberation Serif" w:hAnsi="Liberation Serif"/>
          <w:i/>
          <w:i/>
          <w:iCs/>
          <w:sz w:val="30"/>
          <w:szCs w:val="30"/>
        </w:rPr>
      </w:pPr>
      <w:r>
        <w:rPr>
          <w:rFonts w:ascii="Liberation Serif" w:hAnsi="Liberation Serif"/>
          <w:i/>
          <w:iCs/>
          <w:sz w:val="30"/>
          <w:szCs w:val="30"/>
        </w:rPr>
        <w:t xml:space="preserve">Если у вас остались вопросы, вы можете позвонить в единый контакт-центр: </w:t>
      </w:r>
      <w:r>
        <w:rPr>
          <w:rFonts w:ascii="Liberation Serif" w:hAnsi="Liberation Serif"/>
          <w:b/>
          <w:bCs/>
          <w:i/>
          <w:iCs/>
          <w:sz w:val="30"/>
          <w:szCs w:val="30"/>
        </w:rPr>
        <w:t>8 (800) 100-00-01</w:t>
      </w:r>
      <w:r>
        <w:rPr>
          <w:rFonts w:ascii="Liberation Serif" w:hAnsi="Liberation Serif"/>
          <w:i/>
          <w:iCs/>
          <w:sz w:val="30"/>
          <w:szCs w:val="30"/>
        </w:rPr>
        <w:t xml:space="preserve"> (звонок бесплатный).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2024-05-22T13:48:37Z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