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0" w:hanging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21" y="0"/>
                <wp:lineTo x="-421" y="20983"/>
                <wp:lineTo x="21599" y="20983"/>
                <wp:lineTo x="21599" y="0"/>
                <wp:lineTo x="-421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Style18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8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8"/>
        <w:ind w:hanging="0"/>
        <w:rPr/>
      </w:pPr>
      <w:r>
        <w:rPr>
          <w:sz w:val="32"/>
        </w:rPr>
        <w:t>РОССИЙСКОЙ ФЕДЕРАЦИИ</w:t>
      </w:r>
    </w:p>
    <w:p>
      <w:pPr>
        <w:pStyle w:val="Style18"/>
        <w:numPr>
          <w:ilvl w:val="0"/>
          <w:numId w:val="0"/>
        </w:numPr>
        <w:ind w:left="0"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8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2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2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2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369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55pt,5.15pt" ID="shape_0" stroked="t" style="position:absolute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22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Liberation Sans" w:hAnsi="Liberation Sans"/>
          <w:sz w:val="26"/>
          <w:szCs w:val="26"/>
        </w:rPr>
      </w:pPr>
      <w:r>
        <w:rPr/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Отделение СФР по Волгоградской области проактивно оформило </w:t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более 12 тысяч СНИЛС новорожд</w:t>
      </w:r>
      <w:r>
        <w:rPr>
          <w:rFonts w:eastAsia="Times New Roman" w:cs="Times New Roman" w:ascii="Times New Roman" w:hAnsi="Times New Roman"/>
          <w:b/>
          <w:sz w:val="28"/>
        </w:rPr>
        <w:t>ё</w:t>
      </w:r>
      <w:r>
        <w:rPr>
          <w:rFonts w:eastAsia="Times New Roman" w:cs="Times New Roman" w:ascii="Times New Roman" w:hAnsi="Times New Roman"/>
          <w:b/>
          <w:sz w:val="28"/>
        </w:rPr>
        <w:t>нным в 2023 году</w:t>
      </w:r>
    </w:p>
    <w:p>
      <w:pPr>
        <w:pStyle w:val="Normal"/>
        <w:spacing w:lineRule="auto" w:line="276" w:before="0" w:after="120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</w:rPr>
        <w:t xml:space="preserve">В 2023 году Отделение Социального фонда России по Волгоградской области проактивно открыло 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12 307 лицевых счетов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</w:rPr>
        <w:t xml:space="preserve"> с постоянным страховым номером для новорожд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</w:rPr>
        <w:t xml:space="preserve">нных. Родителям малыша не пришлось самостоятельно никуда обращаться: СНИЛС оформляется на основании данных из информационных систем ЗАГС. </w:t>
      </w:r>
    </w:p>
    <w:p>
      <w:pPr>
        <w:pStyle w:val="Normal"/>
        <w:spacing w:lineRule="auto" w:line="276" w:before="0" w:after="120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СНИЛС — второй по необходимости документ после регистрации рождения реб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нка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</w:rPr>
        <w:t>. Без него малышу невозможно оформить медицинский полис и встать на уч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</w:rPr>
        <w:t xml:space="preserve">т в поликлинике. Страховой номер также используется при назначении различных социальных льгот, пособий, в том числе для получения сертификата на материнский капитал. </w:t>
      </w:r>
    </w:p>
    <w:p>
      <w:pPr>
        <w:pStyle w:val="Normal"/>
        <w:spacing w:lineRule="auto" w:line="276" w:before="0" w:after="120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6"/>
          <w:szCs w:val="26"/>
        </w:rPr>
        <w:t>Сведения об индивидуальном лицевом сч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6"/>
          <w:szCs w:val="26"/>
        </w:rPr>
        <w:t>те направляются в личный кабинет мамы на портале Госуслуг сразу после того, как из реестра ЗАГС в систему Социального фонда России поступает информация о рождении реб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6"/>
          <w:szCs w:val="26"/>
        </w:rPr>
        <w:t>нка. Если у родителя нет подтвержд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6"/>
          <w:szCs w:val="26"/>
        </w:rPr>
        <w:t>нной уч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6"/>
          <w:szCs w:val="26"/>
        </w:rPr>
        <w:t>тной записи на портале, для получения СНИЛС можно обратиться в клиентскую службу Отделения СФР или ближайший МФЦ с паспортом и свидетельством о рождении реб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6"/>
          <w:szCs w:val="26"/>
        </w:rPr>
        <w:t xml:space="preserve">нка. </w:t>
      </w:r>
      <w:r>
        <w:rPr>
          <w:rFonts w:eastAsia="Times New Roman" w:cs="Times New Roman" w:ascii="Times New Roman" w:hAnsi="Times New Roman"/>
          <w:b/>
          <w:bCs/>
          <w:i/>
          <w:iCs/>
          <w:sz w:val="26"/>
          <w:szCs w:val="26"/>
        </w:rPr>
        <w:t>Страховой номер предоставят в день обращения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</w:rPr>
        <w:t xml:space="preserve">», — пояснил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управляющий ОСФР по Волгоградской области Владимир Федоров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</w:rPr>
        <w:t xml:space="preserve">. </w:t>
      </w:r>
    </w:p>
    <w:p>
      <w:pPr>
        <w:pStyle w:val="Normal"/>
        <w:spacing w:lineRule="auto" w:line="276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6"/>
          <w:szCs w:val="26"/>
        </w:rPr>
        <w:t>Напомним, что раньше документ выдавался в виде зел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6"/>
          <w:szCs w:val="26"/>
        </w:rPr>
        <w:t xml:space="preserve">ной пластиковой карточки.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6"/>
          <w:szCs w:val="26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6"/>
          <w:szCs w:val="26"/>
        </w:rPr>
        <w:t xml:space="preserve">ми продолжают пользоваться те, у кого они уже есть. С 2019 года </w:t>
      </w:r>
      <w:r>
        <w:rPr>
          <w:rFonts w:eastAsia="Times New Roman" w:cs="Times New Roman" w:ascii="Times New Roman" w:hAnsi="Times New Roman"/>
          <w:b/>
          <w:bCs/>
          <w:color w:val="00000A"/>
          <w:sz w:val="26"/>
          <w:szCs w:val="26"/>
        </w:rPr>
        <w:t>вместо карточки выда</w:t>
      </w:r>
      <w:r>
        <w:rPr>
          <w:rFonts w:eastAsia="Times New Roman" w:cs="Times New Roman" w:ascii="Times New Roman" w:hAnsi="Times New Roman"/>
          <w:b/>
          <w:bCs/>
          <w:color w:val="00000A"/>
          <w:sz w:val="26"/>
          <w:szCs w:val="26"/>
        </w:rPr>
        <w:t>ё</w:t>
      </w:r>
      <w:r>
        <w:rPr>
          <w:rFonts w:eastAsia="Times New Roman" w:cs="Times New Roman" w:ascii="Times New Roman" w:hAnsi="Times New Roman"/>
          <w:b/>
          <w:bCs/>
          <w:color w:val="00000A"/>
          <w:sz w:val="26"/>
          <w:szCs w:val="26"/>
        </w:rPr>
        <w:t>тся бумажное уведомление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6"/>
          <w:szCs w:val="26"/>
        </w:rPr>
        <w:t>, заверенное территориальным органом СФР или МФЦ.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Liberation Sans" w:hAnsi="Liberation Sans"/>
          <w:b w:val="false"/>
          <w:bCs w:val="false"/>
          <w:sz w:val="26"/>
          <w:szCs w:val="26"/>
        </w:rPr>
        <w:br/>
      </w:r>
    </w:p>
    <w:p>
      <w:pPr>
        <w:pStyle w:val="Normal"/>
        <w:spacing w:before="0" w:after="20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Body Text Indent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LibreOffice/7.1.2.2$Windows_X86_64 LibreOffice_project/8a45595d069ef5570103caea1b71cc9d82b2aae4</Application>
  <AppVersion>15.0000</AppVersion>
  <DocSecurity>0</DocSecurity>
  <Pages>1</Pages>
  <Words>226</Words>
  <Characters>1501</Characters>
  <CharactersWithSpaces>1774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2023-10-24T15:57:21Z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