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A32D2" w:rsidRPr="00AA32D2" w:rsidRDefault="00AA32D2" w:rsidP="00AA32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32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 реализации в Волгоградской области закона о выявлении правообладателей ранее учтенных объектов недвижимости в 2022 году</w:t>
      </w:r>
    </w:p>
    <w:p w:rsidR="00AA32D2" w:rsidRDefault="00AA32D2" w:rsidP="00AA3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2D2" w:rsidRDefault="00AA32D2" w:rsidP="00AA3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Росреестра по Волгоградской области подводя промежуточные итоги мероприятий по реализации положений Федерального закона от 30.12.2020 № 518-ФЗ «О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акты Российской Федерации» 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>(Закона о выявлении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правообладателей ранее учтённых 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недвижимости) за 2022 год, отмечает значительный рост количества объектов недвижимости,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осуществлена государственная регистрация прав.</w:t>
      </w:r>
    </w:p>
    <w:p w:rsidR="00AA32D2" w:rsidRPr="002140D1" w:rsidRDefault="00AA32D2" w:rsidP="00AA3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2D2" w:rsidRDefault="00AA32D2" w:rsidP="00AA32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проведенного анализа отмечается, что достигнутая в 2022 году положительная динамика является результатом продолжения практики информационного обмена с органами местного самоуправления региона по</w:t>
      </w:r>
      <w:r w:rsidRPr="002140D1">
        <w:rPr>
          <w:rFonts w:ascii="Times New Roman" w:hAnsi="Times New Roman" w:cs="Times New Roman"/>
          <w:sz w:val="28"/>
          <w:szCs w:val="28"/>
        </w:rPr>
        <w:t xml:space="preserve"> 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 качества данных, верификации сведений информационных ресурсов, в соответствии с унифицированной межведомственной схемой</w:t>
      </w:r>
      <w:r w:rsidRPr="002140D1">
        <w:rPr>
          <w:rFonts w:ascii="Times New Roman" w:hAnsi="Times New Roman" w:cs="Times New Roman"/>
          <w:sz w:val="28"/>
          <w:szCs w:val="28"/>
        </w:rPr>
        <w:t xml:space="preserve"> 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взаимодействия.</w:t>
      </w:r>
    </w:p>
    <w:p w:rsidR="00AA32D2" w:rsidRPr="002140D1" w:rsidRDefault="00AA32D2" w:rsidP="00AA32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2D2" w:rsidRDefault="00AA32D2" w:rsidP="00AA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D1">
        <w:rPr>
          <w:rFonts w:ascii="Times New Roman" w:hAnsi="Times New Roman" w:cs="Times New Roman"/>
          <w:sz w:val="28"/>
          <w:szCs w:val="28"/>
        </w:rPr>
        <w:t>Результатом такой планомерной совместной работы к настоящему моменту является внесение в ЕГРН сведений о государственной регистрации прав в отношении 14478 объектов недвижимости на территории Волгоградской области, при этом в отношении 11547 ранее учтенных объектов недвижимости, выявленным правообладателем объекта недвижимости самостоятельно подано заявление в орган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D1">
        <w:rPr>
          <w:rFonts w:ascii="Times New Roman" w:hAnsi="Times New Roman" w:cs="Times New Roman"/>
          <w:sz w:val="28"/>
          <w:szCs w:val="28"/>
        </w:rPr>
        <w:t>о регистрации ране возникшего права.</w:t>
      </w:r>
    </w:p>
    <w:p w:rsidR="00AA32D2" w:rsidRDefault="00AA32D2" w:rsidP="00AA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D2" w:rsidRDefault="00AA32D2" w:rsidP="00AA32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C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«Соблюдение уровня сотрудничества Управления Росреестра по Волгоградской области с органами государственной власти различных уровней и органами местного самоуправления региона, другими уполномоченными органами, при реализации положений закона о выявлении правообладателей ранее учтённых объектов недвижимости, включает регулярную работу по реализации целевых моделей упрощения процедур информационного обмена и повышения оперативности в решении вопросов проверки сведений ЕГРН»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заместитель руководителя Росреестра по Волгоградской области </w:t>
      </w:r>
      <w:r w:rsidRPr="00987C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Наталья Шмелева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32D2" w:rsidRPr="002140D1" w:rsidRDefault="00AA32D2" w:rsidP="00AA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2D2" w:rsidRDefault="00AA32D2" w:rsidP="00AA32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987C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«Скоординированные действия региональных властей и органа регистрации прав положительно сказываются на качестве и достоверности наполнения ЕГРН актуальными сведениями об объектах недвижимости и правах, что в свою очередь обеспечивает защиту прав и законных интересов граждан при вовлечении данных объектов недвижимости в гражданский и налоговый оборот»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считает</w:t>
      </w:r>
      <w:r w:rsidRPr="00214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9C541C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начальника отдела организации кадастровой оценки и приватизации комитета по управлению государственным имуществом Волгоградской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C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Сергей </w:t>
      </w:r>
      <w:proofErr w:type="spellStart"/>
      <w:r w:rsidRPr="00987C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Спиричев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7F8" w:rsidRPr="005A5B6C" w:rsidRDefault="003947F8" w:rsidP="003947F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947F8" w:rsidRPr="005A5B6C" w:rsidRDefault="003947F8" w:rsidP="003947F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3947F8" w:rsidRPr="005A5B6C" w:rsidRDefault="003947F8" w:rsidP="003947F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947F8" w:rsidRPr="003947F8" w:rsidRDefault="003947F8" w:rsidP="003947F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Pr="003947F8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947F8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3947F8" w:rsidRPr="00C30038" w:rsidRDefault="003947F8" w:rsidP="00394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p w:rsidR="00982F3E" w:rsidRPr="00C30038" w:rsidRDefault="00982F3E" w:rsidP="003947F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47F8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34528"/>
    <w:rsid w:val="008617DB"/>
    <w:rsid w:val="00866199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2023-02-15T06:27:00Z</cp:lastPrinted>
  <dcterms:created xsi:type="dcterms:W3CDTF">2023-03-06T08:22:00Z</dcterms:created>
  <dcterms:modified xsi:type="dcterms:W3CDTF">2023-03-06T11:09:00Z</dcterms:modified>
</cp:coreProperties>
</file>