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7050DF" w:rsidRPr="007405FD" w:rsidRDefault="00F36519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Представители Волгоградского Росреестра приняли участие в обсуждении проблем, связанных с </w:t>
      </w:r>
      <w:r w:rsidRPr="00F36519">
        <w:rPr>
          <w:rFonts w:ascii="Times New Roman" w:hAnsi="Times New Roman" w:cs="Times New Roman"/>
          <w:b/>
          <w:sz w:val="28"/>
          <w:szCs w:val="28"/>
        </w:rPr>
        <w:t>верификаци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F36519">
        <w:rPr>
          <w:rFonts w:ascii="Times New Roman" w:hAnsi="Times New Roman" w:cs="Times New Roman"/>
          <w:b/>
          <w:sz w:val="28"/>
          <w:szCs w:val="28"/>
        </w:rPr>
        <w:t xml:space="preserve"> сведений ЕГРН</w:t>
      </w:r>
    </w:p>
    <w:p w:rsidR="007050DF" w:rsidRPr="007405FD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519" w:rsidRPr="00F36519" w:rsidRDefault="00F36519" w:rsidP="00F36519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F36519">
        <w:rPr>
          <w:rFonts w:ascii="Times New Roman" w:hAnsi="Times New Roman" w:cs="Times New Roman"/>
          <w:b w:val="0"/>
          <w:sz w:val="28"/>
          <w:szCs w:val="28"/>
        </w:rPr>
        <w:t>06.09.2023 в</w:t>
      </w:r>
      <w:r w:rsidRPr="00F365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F36519">
        <w:rPr>
          <w:rFonts w:ascii="Times New Roman" w:hAnsi="Times New Roman" w:cs="Times New Roman"/>
          <w:b w:val="0"/>
          <w:sz w:val="28"/>
          <w:szCs w:val="28"/>
        </w:rPr>
        <w:t xml:space="preserve">Комитете транспорта и дорожного хозяйства Волгоградской области с участием представителей </w:t>
      </w:r>
      <w:r w:rsidRPr="00F365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Управления Росреестра по Волгоградской области состоялось совещание по вопросам, возникающим в процессе проведения государственного кадастрового учета и государственной регистрации прав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F36519" w:rsidRDefault="00F36519" w:rsidP="00F3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651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36519" w:rsidRPr="00F36519" w:rsidRDefault="00F36519" w:rsidP="00F3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519">
        <w:rPr>
          <w:rFonts w:ascii="Times New Roman" w:hAnsi="Times New Roman"/>
          <w:sz w:val="28"/>
          <w:szCs w:val="28"/>
        </w:rPr>
        <w:t>На совещании обсудили</w:t>
      </w:r>
      <w:r w:rsidRPr="00F36519">
        <w:rPr>
          <w:rFonts w:ascii="Times New Roman" w:hAnsi="Times New Roman"/>
          <w:b/>
          <w:sz w:val="28"/>
          <w:szCs w:val="28"/>
        </w:rPr>
        <w:t xml:space="preserve"> </w:t>
      </w:r>
      <w:r w:rsidRPr="00F36519">
        <w:rPr>
          <w:rFonts w:ascii="Times New Roman" w:hAnsi="Times New Roman"/>
          <w:sz w:val="28"/>
          <w:szCs w:val="28"/>
        </w:rPr>
        <w:t xml:space="preserve">наиболее </w:t>
      </w:r>
      <w:r w:rsidRPr="00F36519">
        <w:rPr>
          <w:rFonts w:ascii="Times New Roman" w:eastAsia="Times New Roman" w:hAnsi="Times New Roman"/>
          <w:sz w:val="28"/>
          <w:szCs w:val="28"/>
          <w:lang w:eastAsia="ru-RU"/>
        </w:rPr>
        <w:t>важные аспекты</w:t>
      </w:r>
      <w:r w:rsidRPr="00F36519">
        <w:rPr>
          <w:rFonts w:ascii="Times New Roman" w:hAnsi="Times New Roman"/>
          <w:sz w:val="28"/>
          <w:szCs w:val="28"/>
        </w:rPr>
        <w:t xml:space="preserve"> верификации сведений </w:t>
      </w:r>
      <w:r w:rsidRPr="00F36519">
        <w:rPr>
          <w:rFonts w:ascii="Times New Roman" w:hAnsi="Times New Roman"/>
          <w:sz w:val="28"/>
          <w:szCs w:val="28"/>
          <w:shd w:val="clear" w:color="auto" w:fill="FFFFFF"/>
        </w:rPr>
        <w:t xml:space="preserve">ЕГРН на объекты недвижимости Комитета транспорта и дорожного хозяйства Волгоградской области, оформления прав на земельные участки, изымаемые для </w:t>
      </w:r>
      <w:r w:rsidRPr="00F36519">
        <w:rPr>
          <w:rFonts w:ascii="Times New Roman" w:hAnsi="Times New Roman"/>
          <w:sz w:val="28"/>
          <w:szCs w:val="28"/>
        </w:rPr>
        <w:t>строительства объектов, в том числе уточнения границ и площади земельных участков при отсутствии сведений о правообладателях в ЕГРН, регистрации перехода права собственности при изъятии земельных участков и расположенных на них объектов недвижимости, заключения соглашения     и оформления перехода прав при отсутствии уточнения границ и площадей изымаемых земельных участков, а также устранения реестровых ошибок, выявленных при проведении кадастровых работ в отношении земельных участков необходимых для размещения автомобильных дорог.</w:t>
      </w:r>
    </w:p>
    <w:p w:rsidR="00F36519" w:rsidRPr="00F36519" w:rsidRDefault="00F36519" w:rsidP="00F3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6519" w:rsidRPr="00F36519" w:rsidRDefault="00F36519" w:rsidP="00F36519">
      <w:pPr>
        <w:shd w:val="clear" w:color="auto" w:fill="FFFFFF"/>
        <w:tabs>
          <w:tab w:val="left" w:pos="3182"/>
          <w:tab w:val="left" w:pos="5198"/>
          <w:tab w:val="left" w:pos="7805"/>
        </w:tabs>
        <w:spacing w:after="0" w:line="240" w:lineRule="auto"/>
        <w:ind w:left="14" w:right="36" w:firstLine="706"/>
        <w:jc w:val="both"/>
        <w:rPr>
          <w:rFonts w:ascii="Times New Roman" w:hAnsi="Times New Roman"/>
          <w:sz w:val="28"/>
          <w:szCs w:val="28"/>
        </w:rPr>
      </w:pPr>
      <w:r w:rsidRPr="00F36519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совещания определен круг вопросов требующих оперативного реагирования и определены ответственные из числа представителей Управления Росреестра по Волгоградской области для разрешения проблемных ситуаций, </w:t>
      </w:r>
      <w:r w:rsidRPr="00F36519">
        <w:rPr>
          <w:rFonts w:ascii="Times New Roman" w:hAnsi="Times New Roman"/>
          <w:sz w:val="28"/>
          <w:szCs w:val="28"/>
        </w:rPr>
        <w:t>возникающих при проведении верификации сведений ЕГРН, государственного кадастрового учета и государственной регистрации прав.</w:t>
      </w:r>
    </w:p>
    <w:p w:rsidR="00F36519" w:rsidRPr="00F36519" w:rsidRDefault="00F36519" w:rsidP="00F36519">
      <w:pPr>
        <w:shd w:val="clear" w:color="auto" w:fill="FFFFFF"/>
        <w:tabs>
          <w:tab w:val="left" w:pos="3182"/>
          <w:tab w:val="left" w:pos="5198"/>
          <w:tab w:val="left" w:pos="7805"/>
        </w:tabs>
        <w:spacing w:after="0" w:line="240" w:lineRule="auto"/>
        <w:ind w:left="14" w:right="36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519" w:rsidRPr="00F36519" w:rsidRDefault="00F36519" w:rsidP="00F36519">
      <w:pPr>
        <w:shd w:val="clear" w:color="auto" w:fill="FFFFFF"/>
        <w:tabs>
          <w:tab w:val="left" w:pos="3182"/>
          <w:tab w:val="left" w:pos="5198"/>
          <w:tab w:val="left" w:pos="7805"/>
        </w:tabs>
        <w:spacing w:after="0" w:line="240" w:lineRule="auto"/>
        <w:ind w:left="14" w:right="36" w:firstLine="706"/>
        <w:jc w:val="both"/>
        <w:rPr>
          <w:rFonts w:ascii="Times New Roman" w:hAnsi="Times New Roman"/>
          <w:sz w:val="28"/>
          <w:szCs w:val="28"/>
        </w:rPr>
      </w:pPr>
      <w:r w:rsidRPr="00F36519">
        <w:rPr>
          <w:rFonts w:ascii="Times New Roman" w:hAnsi="Times New Roman"/>
          <w:i/>
          <w:sz w:val="28"/>
          <w:szCs w:val="28"/>
        </w:rPr>
        <w:t xml:space="preserve">«Характерным примером конструктивного взаимодействия Управления Росреестра по Волгоградской области и </w:t>
      </w:r>
      <w:r w:rsidRPr="00F36519">
        <w:rPr>
          <w:rFonts w:ascii="Times New Roman" w:hAnsi="Times New Roman"/>
          <w:i/>
          <w:sz w:val="28"/>
          <w:szCs w:val="28"/>
          <w:shd w:val="clear" w:color="auto" w:fill="FFFFFF"/>
        </w:rPr>
        <w:t>Комитета транспорта и дорожного хозяйства Волгоградской области</w:t>
      </w:r>
      <w:r w:rsidRPr="00F365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могут послужить достигнутые определенные решения в рамках </w:t>
      </w:r>
      <w:r w:rsidRPr="00F36519">
        <w:rPr>
          <w:rFonts w:ascii="Times New Roman" w:hAnsi="Times New Roman"/>
          <w:i/>
          <w:sz w:val="28"/>
          <w:szCs w:val="28"/>
        </w:rPr>
        <w:t xml:space="preserve">межведомственного информационного обмена, положительно влияющие на полноту и качество не только в отношении </w:t>
      </w:r>
      <w:r w:rsidRPr="00F36519">
        <w:rPr>
          <w:rFonts w:ascii="Times New Roman" w:hAnsi="Times New Roman"/>
          <w:i/>
          <w:sz w:val="28"/>
          <w:szCs w:val="28"/>
          <w:shd w:val="clear" w:color="auto" w:fill="FFFFFF"/>
        </w:rPr>
        <w:t>объектов недвижимости Комитета транспорта и дорожного хозяйства Волгоградской области, но и</w:t>
      </w:r>
      <w:r w:rsidRPr="00F36519">
        <w:rPr>
          <w:rFonts w:ascii="Times New Roman" w:hAnsi="Times New Roman"/>
          <w:i/>
          <w:sz w:val="28"/>
          <w:szCs w:val="28"/>
        </w:rPr>
        <w:t xml:space="preserve"> ЕГРН в целом»</w:t>
      </w:r>
      <w:r w:rsidRPr="00F36519">
        <w:rPr>
          <w:rFonts w:ascii="Times New Roman" w:hAnsi="Times New Roman"/>
          <w:sz w:val="28"/>
          <w:szCs w:val="28"/>
        </w:rPr>
        <w:t xml:space="preserve">, - отметила </w:t>
      </w:r>
      <w:r w:rsidRPr="00F36519">
        <w:rPr>
          <w:rFonts w:ascii="Times New Roman" w:hAnsi="Times New Roman"/>
          <w:b/>
          <w:sz w:val="28"/>
          <w:szCs w:val="28"/>
        </w:rPr>
        <w:t>Наталья Шмелева</w:t>
      </w:r>
      <w:r w:rsidRPr="00F36519">
        <w:rPr>
          <w:rFonts w:ascii="Times New Roman" w:hAnsi="Times New Roman"/>
          <w:sz w:val="28"/>
          <w:szCs w:val="28"/>
        </w:rPr>
        <w:t>, з</w:t>
      </w:r>
      <w:r w:rsidRPr="00F36519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руководителя </w:t>
      </w:r>
      <w:r w:rsidRPr="00F36519">
        <w:rPr>
          <w:rFonts w:ascii="Times New Roman" w:hAnsi="Times New Roman"/>
          <w:sz w:val="28"/>
          <w:szCs w:val="28"/>
        </w:rPr>
        <w:t>Управления Росреестра по Волгоградской области.</w:t>
      </w: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50DF" w:rsidRPr="00655FED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74E05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2023-09-07T08:34:00Z</dcterms:created>
  <dcterms:modified xsi:type="dcterms:W3CDTF">2023-09-07T08:34:00Z</dcterms:modified>
</cp:coreProperties>
</file>