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 w:before="0" w:after="12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Отделение СФР по Волгоградской области проактивно оформило </w:t>
      </w:r>
    </w:p>
    <w:p>
      <w:pPr>
        <w:pStyle w:val="Normal"/>
        <w:spacing w:lineRule="auto" w:line="240" w:before="0" w:after="12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более 11 тысяч пенсий по инвалидности в 2023 году</w:t>
      </w:r>
    </w:p>
    <w:p>
      <w:pPr>
        <w:pStyle w:val="Normal"/>
        <w:spacing w:lineRule="auto" w:line="240" w:before="0" w:after="120"/>
        <w:ind w:firstLine="709"/>
        <w:jc w:val="center"/>
        <w:rPr>
          <w:rFonts w:ascii="Times New Roman" w:hAnsi="Times New Roman" w:cs="Times New Roman"/>
          <w:b/>
          <w:b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120"/>
        <w:ind w:lef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 этом году Отделение СФР по Волгоградской области назначило жителям региона </w:t>
      </w:r>
      <w:r>
        <w:rPr>
          <w:rFonts w:cs="Times New Roman" w:ascii="Times New Roman" w:hAnsi="Times New Roman"/>
          <w:sz w:val="26"/>
          <w:szCs w:val="26"/>
        </w:rPr>
        <w:t xml:space="preserve">11 218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пенсий по инвалидности, 4 729  из которых — гражданам, которые ранее пенсионерами не являлись. Все выплаты оформлялись и оформляются на основании сведений, поступающих из Федерального реестра инвалидов, без подачи заявления, то есть проактивно.  </w:t>
      </w:r>
    </w:p>
    <w:p>
      <w:pPr>
        <w:pStyle w:val="Normal"/>
        <w:spacing w:lineRule="auto" w:line="240" w:before="0" w:after="120"/>
        <w:ind w:lef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  <w:lang w:eastAsia="ru-RU"/>
        </w:rPr>
        <w:t>«Решение о назначении пенсии в беззаявительном формате региональное Отделение Соцфонда принимает по данным бюро медико-социальной экспертизы. Информация об установленной инвалидности направляется ими в реестр инвалидов, после чего ОСФР в течение 5 рабочих дней оформляет пенсию. Гражданину при этом направляется уведомление о назначенной выплате в личный кабинет на портале «Госуслуги» либо по почте»,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— отметил управляющий волгоградским Отделением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фонда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Владимир Федоров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spacing w:lineRule="auto" w:line="240" w:beforeAutospacing="1" w:after="120"/>
        <w:ind w:lef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Способ доставки пенсий оста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ё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тся таким же, как и ранее назначенные выплаты. Если по линии фонда никаких выплат не было, то гражданину необходимо выбрать способ получения пенсии через личный кабинет на «Госуслугах», в клиентской службе Отделения СФР или МФЦ. Сделать это можно лично либо через законного представителя.</w:t>
      </w:r>
    </w:p>
    <w:p>
      <w:pPr>
        <w:pStyle w:val="Normal"/>
        <w:spacing w:lineRule="auto" w:line="240" w:beforeAutospacing="1" w:after="120"/>
        <w:ind w:lef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Помимо установления пенсии, в проактивном режиме гражданам с инвалидностью производится перерасч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ё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т и назначение социальных выплат, например, ежемесячной денежной выплаты и набора социальных услуг. </w:t>
      </w:r>
    </w:p>
    <w:p>
      <w:pPr>
        <w:pStyle w:val="Normal"/>
        <w:spacing w:lineRule="auto" w:line="240" w:beforeAutospacing="1" w:after="120"/>
        <w:ind w:lef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Пенсия по инвалидности назначается только тем, кто до установления инвалидности пенсионером не был. Если гражданин уже получает пенсию и оформляет при этом инвалидность, то дополнительно к ранее назначенной пенсии ему автоматически будет установлена ежемесячная денежная выплата. Для участников Великой Отечественной войны, граждан, награжд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ё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нных знаком «Житель блокадного Ленинграда», «Житель осажд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ё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нного Севастополя», «Житель осажд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ё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нного Сталинграда», и граждан, ставших инвалидами вследствие военной травмы, федеральным законодательством закреплено право на получение одновременно двух пенсий — государственной пенсии по инвалидности и страховой пенсии по старости.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2023-11-30T12:42:24Z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