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D6" w:rsidRDefault="00C64CD6" w:rsidP="00C60FF5">
      <w:pPr>
        <w:autoSpaceDE w:val="0"/>
        <w:autoSpaceDN w:val="0"/>
        <w:adjustRightInd w:val="0"/>
        <w:jc w:val="center"/>
        <w:rPr>
          <w:rFonts w:ascii="Arial" w:hAnsi="Arial" w:cs="Arial"/>
          <w:b/>
          <w:snapToGrid/>
          <w:color w:val="0070C0"/>
          <w:sz w:val="40"/>
          <w:szCs w:val="40"/>
        </w:rPr>
      </w:pPr>
    </w:p>
    <w:p w:rsidR="00AA1D65" w:rsidRPr="00AA1D65" w:rsidRDefault="0084502D" w:rsidP="00AA1D65">
      <w:pPr>
        <w:autoSpaceDE w:val="0"/>
        <w:autoSpaceDN w:val="0"/>
        <w:adjustRightInd w:val="0"/>
        <w:jc w:val="center"/>
        <w:rPr>
          <w:rFonts w:ascii="Tms Rmn" w:eastAsia="Calibri" w:hAnsi="Tms Rmn" w:cs="Tms Rmn"/>
          <w:b/>
          <w:bCs/>
          <w:snapToGrid/>
          <w:color w:val="000000"/>
          <w:sz w:val="40"/>
          <w:szCs w:val="40"/>
        </w:rPr>
      </w:pPr>
      <w:r w:rsidRPr="0084502D">
        <w:rPr>
          <w:rFonts w:ascii="Tms Rmn" w:eastAsia="Calibri" w:hAnsi="Tms Rmn" w:cs="Tms Rmn"/>
          <w:b/>
          <w:bCs/>
          <w:snapToGrid/>
          <w:color w:val="000000"/>
          <w:sz w:val="40"/>
          <w:szCs w:val="40"/>
        </w:rPr>
        <w:t>О</w:t>
      </w:r>
      <w:r w:rsidR="00AA1D65" w:rsidRPr="00AA1D65">
        <w:rPr>
          <w:rFonts w:ascii="Tms Rmn" w:eastAsia="Calibri" w:hAnsi="Tms Rmn" w:cs="Tms Rmn"/>
          <w:b/>
          <w:bCs/>
          <w:snapToGrid/>
          <w:color w:val="000000"/>
          <w:sz w:val="40"/>
          <w:szCs w:val="40"/>
        </w:rPr>
        <w:t xml:space="preserve"> необходимости уведомления налоговых органов о контролируемых иностранных компаниях</w:t>
      </w:r>
    </w:p>
    <w:p w:rsidR="00AA1D65" w:rsidRDefault="00AA1D65" w:rsidP="00AA1D65">
      <w:pPr>
        <w:autoSpaceDE w:val="0"/>
        <w:autoSpaceDN w:val="0"/>
        <w:adjustRightInd w:val="0"/>
        <w:rPr>
          <w:rFonts w:ascii="Tms Rmn" w:eastAsia="Calibri" w:hAnsi="Tms Rmn" w:cs="Tms Rmn"/>
          <w:b/>
          <w:bCs/>
          <w:snapToGrid/>
          <w:color w:val="000000"/>
          <w:sz w:val="48"/>
          <w:szCs w:val="48"/>
        </w:rPr>
      </w:pPr>
    </w:p>
    <w:p w:rsidR="00AA1D65" w:rsidRDefault="0084502D" w:rsidP="00AA1D65">
      <w:pPr>
        <w:autoSpaceDE w:val="0"/>
        <w:autoSpaceDN w:val="0"/>
        <w:adjustRightInd w:val="0"/>
        <w:ind w:firstLine="708"/>
        <w:jc w:val="both"/>
        <w:rPr>
          <w:rFonts w:ascii="Tms Rmn" w:eastAsia="Calibri" w:hAnsi="Tms Rmn" w:cs="Tms Rmn"/>
          <w:snapToGrid/>
          <w:color w:val="000000"/>
          <w:sz w:val="24"/>
          <w:szCs w:val="24"/>
        </w:rPr>
      </w:pPr>
      <w:proofErr w:type="gramStart"/>
      <w:r w:rsidRPr="0084502D">
        <w:rPr>
          <w:rFonts w:ascii="Tms Rmn" w:eastAsia="Calibri" w:hAnsi="Tms Rmn" w:cs="Tms Rmn"/>
          <w:snapToGrid/>
          <w:color w:val="000000"/>
          <w:sz w:val="24"/>
          <w:szCs w:val="24"/>
        </w:rPr>
        <w:t xml:space="preserve">Межрайонная ИФНС России № 3 по Волгоградской области </w:t>
      </w:r>
      <w:r w:rsidR="00AA1D65">
        <w:rPr>
          <w:rFonts w:ascii="Tms Rmn" w:eastAsia="Calibri" w:hAnsi="Tms Rmn" w:cs="Tms Rmn"/>
          <w:snapToGrid/>
          <w:color w:val="000000"/>
          <w:sz w:val="24"/>
          <w:szCs w:val="24"/>
        </w:rPr>
        <w:t>напоминает, что налогоплательщики, признаваемые налоговыми резидентами Российской Федерации, обязаны уведомить налоговые органы о своем участии в иностранных организациях (об учреждении иностранных структур без образования юридического лица) в срок не позднее трех месяцев с даты возникновения участия в иностранной организации (даты учреждения иностранной структуры без образования юридического лица).</w:t>
      </w:r>
      <w:proofErr w:type="gramEnd"/>
    </w:p>
    <w:p w:rsidR="00AA1D65" w:rsidRDefault="00AA1D65" w:rsidP="00AA1D65">
      <w:pPr>
        <w:autoSpaceDE w:val="0"/>
        <w:autoSpaceDN w:val="0"/>
        <w:adjustRightInd w:val="0"/>
        <w:jc w:val="both"/>
        <w:rPr>
          <w:rFonts w:ascii="Tms Rmn" w:eastAsia="Calibri" w:hAnsi="Tms Rmn" w:cs="Tms Rmn"/>
          <w:snapToGrid/>
          <w:color w:val="000000"/>
          <w:sz w:val="24"/>
          <w:szCs w:val="24"/>
        </w:rPr>
      </w:pPr>
    </w:p>
    <w:p w:rsidR="00AA1D65" w:rsidRDefault="00AA1D65" w:rsidP="00AA1D65">
      <w:pPr>
        <w:autoSpaceDE w:val="0"/>
        <w:autoSpaceDN w:val="0"/>
        <w:adjustRightInd w:val="0"/>
        <w:ind w:firstLine="708"/>
        <w:jc w:val="both"/>
        <w:rPr>
          <w:rFonts w:ascii="Tms Rmn" w:eastAsia="Calibri" w:hAnsi="Tms Rmn" w:cs="Tms Rmn"/>
          <w:snapToGrid/>
          <w:color w:val="000000"/>
          <w:sz w:val="24"/>
          <w:szCs w:val="24"/>
        </w:rPr>
      </w:pPr>
      <w:r>
        <w:rPr>
          <w:rFonts w:ascii="Tms Rmn" w:eastAsia="Calibri" w:hAnsi="Tms Rmn" w:cs="Tms Rmn"/>
          <w:snapToGrid/>
          <w:color w:val="000000"/>
          <w:sz w:val="24"/>
          <w:szCs w:val="24"/>
        </w:rPr>
        <w:t xml:space="preserve">Форма и порядок заполнения уведомления об участии в иностранных организациях (об учреждении иностранных структур без образования юридического лица) утвержден </w:t>
      </w:r>
      <w:hyperlink r:id="rId7" w:history="1">
        <w:r>
          <w:rPr>
            <w:rFonts w:ascii="Tms Rmn" w:eastAsia="Calibri" w:hAnsi="Tms Rmn" w:cs="Tms Rmn"/>
            <w:snapToGrid/>
            <w:color w:val="0000FF"/>
            <w:sz w:val="24"/>
            <w:szCs w:val="24"/>
            <w:u w:val="single"/>
          </w:rPr>
          <w:t>приказом ФНС России от 05.07.2019 № ММВ-7-13/338@</w:t>
        </w:r>
      </w:hyperlink>
      <w:r>
        <w:rPr>
          <w:rFonts w:ascii="Tms Rmn" w:eastAsia="Calibri" w:hAnsi="Tms Rmn" w:cs="Tms Rmn"/>
          <w:snapToGrid/>
          <w:color w:val="000000"/>
          <w:sz w:val="24"/>
          <w:szCs w:val="24"/>
        </w:rPr>
        <w:t>.</w:t>
      </w:r>
    </w:p>
    <w:p w:rsidR="00AA1D65" w:rsidRDefault="00AA1D65" w:rsidP="00AA1D65">
      <w:pPr>
        <w:autoSpaceDE w:val="0"/>
        <w:autoSpaceDN w:val="0"/>
        <w:adjustRightInd w:val="0"/>
        <w:jc w:val="both"/>
        <w:rPr>
          <w:rFonts w:ascii="Tms Rmn" w:eastAsia="Calibri" w:hAnsi="Tms Rmn" w:cs="Tms Rmn"/>
          <w:snapToGrid/>
          <w:color w:val="000000"/>
          <w:sz w:val="24"/>
          <w:szCs w:val="24"/>
        </w:rPr>
      </w:pPr>
    </w:p>
    <w:p w:rsidR="00AA1D65" w:rsidRDefault="00AA1D65" w:rsidP="00AA1D65">
      <w:pPr>
        <w:autoSpaceDE w:val="0"/>
        <w:autoSpaceDN w:val="0"/>
        <w:adjustRightInd w:val="0"/>
        <w:ind w:firstLine="708"/>
        <w:jc w:val="both"/>
        <w:rPr>
          <w:rFonts w:ascii="Tms Rmn" w:eastAsia="Calibri" w:hAnsi="Tms Rmn" w:cs="Tms Rmn"/>
          <w:snapToGrid/>
          <w:color w:val="000000"/>
          <w:sz w:val="24"/>
          <w:szCs w:val="24"/>
        </w:rPr>
      </w:pPr>
      <w:r>
        <w:rPr>
          <w:rFonts w:ascii="Tms Rmn" w:eastAsia="Calibri" w:hAnsi="Tms Rmn" w:cs="Tms Rmn"/>
          <w:snapToGrid/>
          <w:color w:val="000000"/>
          <w:sz w:val="24"/>
          <w:szCs w:val="24"/>
        </w:rPr>
        <w:t>Кроме того, напоминаем о необходимости в дальнейшем ежегодно уведомлять налоговые органы о контролируемых иностранных компаниях, контролирующими лицами которых они являются.</w:t>
      </w:r>
    </w:p>
    <w:p w:rsidR="00AA1D65" w:rsidRDefault="00AA1D65" w:rsidP="00AA1D65">
      <w:pPr>
        <w:autoSpaceDE w:val="0"/>
        <w:autoSpaceDN w:val="0"/>
        <w:adjustRightInd w:val="0"/>
        <w:jc w:val="both"/>
        <w:rPr>
          <w:rFonts w:ascii="Tms Rmn" w:eastAsia="Calibri" w:hAnsi="Tms Rmn" w:cs="Tms Rmn"/>
          <w:snapToGrid/>
          <w:color w:val="000000"/>
          <w:sz w:val="24"/>
          <w:szCs w:val="24"/>
        </w:rPr>
      </w:pPr>
    </w:p>
    <w:p w:rsidR="00AA1D65" w:rsidRDefault="00AA1D65" w:rsidP="00AA1D65">
      <w:pPr>
        <w:autoSpaceDE w:val="0"/>
        <w:autoSpaceDN w:val="0"/>
        <w:adjustRightInd w:val="0"/>
        <w:ind w:firstLine="708"/>
        <w:jc w:val="both"/>
        <w:rPr>
          <w:rFonts w:ascii="Tms Rmn" w:eastAsia="Calibri" w:hAnsi="Tms Rmn" w:cs="Tms Rmn"/>
          <w:snapToGrid/>
          <w:color w:val="000000"/>
          <w:sz w:val="24"/>
          <w:szCs w:val="24"/>
        </w:rPr>
      </w:pPr>
      <w:r>
        <w:rPr>
          <w:rFonts w:ascii="Tms Rmn" w:eastAsia="Calibri" w:hAnsi="Tms Rmn" w:cs="Tms Rmn"/>
          <w:snapToGrid/>
          <w:color w:val="000000"/>
          <w:sz w:val="24"/>
          <w:szCs w:val="24"/>
        </w:rPr>
        <w:t>Уведомление о контролируемых иностранных компаниях представляется:</w:t>
      </w:r>
    </w:p>
    <w:p w:rsidR="00AA1D65" w:rsidRDefault="00AA1D65" w:rsidP="00AA1D65">
      <w:pPr>
        <w:autoSpaceDE w:val="0"/>
        <w:autoSpaceDN w:val="0"/>
        <w:adjustRightInd w:val="0"/>
        <w:jc w:val="both"/>
        <w:rPr>
          <w:rFonts w:ascii="Tms Rmn" w:eastAsia="Calibri" w:hAnsi="Tms Rmn" w:cs="Tms Rmn"/>
          <w:snapToGrid/>
          <w:color w:val="000000"/>
          <w:sz w:val="24"/>
          <w:szCs w:val="24"/>
        </w:rPr>
      </w:pPr>
    </w:p>
    <w:p w:rsidR="00AA1D65" w:rsidRDefault="00AA1D65" w:rsidP="00AA1D65">
      <w:pPr>
        <w:autoSpaceDE w:val="0"/>
        <w:autoSpaceDN w:val="0"/>
        <w:adjustRightInd w:val="0"/>
        <w:jc w:val="both"/>
        <w:rPr>
          <w:rFonts w:ascii="Tms Rmn" w:eastAsia="Calibri" w:hAnsi="Tms Rmn" w:cs="Tms Rmn"/>
          <w:snapToGrid/>
          <w:color w:val="000000"/>
          <w:sz w:val="24"/>
          <w:szCs w:val="24"/>
        </w:rPr>
      </w:pPr>
      <w:proofErr w:type="gramStart"/>
      <w:r>
        <w:rPr>
          <w:rFonts w:ascii="Tms Rmn" w:eastAsia="Calibri" w:hAnsi="Tms Rmn" w:cs="Tms Rmn"/>
          <w:snapToGrid/>
          <w:color w:val="000000"/>
          <w:sz w:val="24"/>
          <w:szCs w:val="24"/>
        </w:rPr>
        <w:t>- налогоплательщиками-организациями в срок не позднее 20 марта года, следующего за налоговым периодом, в котором контролирующим лицом признается доход в виде прибыли контролируемой иностранной компании в соответствии с главой 25 НК РФ либо который следует за годом, по итогам которого определен убыток контролируемой иностранной компании;</w:t>
      </w:r>
      <w:proofErr w:type="gramEnd"/>
    </w:p>
    <w:p w:rsidR="00AA1D65" w:rsidRDefault="00AA1D65" w:rsidP="00AA1D65">
      <w:pPr>
        <w:autoSpaceDE w:val="0"/>
        <w:autoSpaceDN w:val="0"/>
        <w:adjustRightInd w:val="0"/>
        <w:jc w:val="both"/>
        <w:rPr>
          <w:rFonts w:ascii="Tms Rmn" w:eastAsia="Calibri" w:hAnsi="Tms Rmn" w:cs="Tms Rmn"/>
          <w:snapToGrid/>
          <w:color w:val="000000"/>
          <w:sz w:val="24"/>
          <w:szCs w:val="24"/>
        </w:rPr>
      </w:pPr>
      <w:proofErr w:type="gramStart"/>
      <w:r>
        <w:rPr>
          <w:rFonts w:ascii="Tms Rmn" w:eastAsia="Calibri" w:hAnsi="Tms Rmn" w:cs="Tms Rmn"/>
          <w:snapToGrid/>
          <w:color w:val="000000"/>
          <w:sz w:val="24"/>
          <w:szCs w:val="24"/>
        </w:rPr>
        <w:t>- налогоплательщиками - физическими лицами в срок не позднее 30 апреля года, следующего за налоговым периодом, в котором контролирующим лицом признается доход в виде прибыли контролируемой иностранной компании в соответствии с главой 23 НК РФ либо который следует за годом, по итогам которого определен убыток контролируемой иностранной компании.</w:t>
      </w:r>
      <w:proofErr w:type="gramEnd"/>
    </w:p>
    <w:p w:rsidR="00AA1D65" w:rsidRDefault="00AA1D65" w:rsidP="00AA1D65">
      <w:pPr>
        <w:autoSpaceDE w:val="0"/>
        <w:autoSpaceDN w:val="0"/>
        <w:adjustRightInd w:val="0"/>
        <w:jc w:val="both"/>
        <w:rPr>
          <w:rFonts w:ascii="Tms Rmn" w:eastAsia="Calibri" w:hAnsi="Tms Rmn" w:cs="Tms Rmn"/>
          <w:snapToGrid/>
          <w:color w:val="000000"/>
          <w:sz w:val="24"/>
          <w:szCs w:val="24"/>
        </w:rPr>
      </w:pPr>
    </w:p>
    <w:p w:rsidR="00AA1D65" w:rsidRDefault="00AA1D65" w:rsidP="00AA1D65">
      <w:pPr>
        <w:autoSpaceDE w:val="0"/>
        <w:autoSpaceDN w:val="0"/>
        <w:adjustRightInd w:val="0"/>
        <w:ind w:firstLine="708"/>
        <w:jc w:val="both"/>
        <w:rPr>
          <w:rFonts w:ascii="Tms Rmn" w:eastAsia="Calibri" w:hAnsi="Tms Rmn" w:cs="Tms Rmn"/>
          <w:snapToGrid/>
          <w:color w:val="000000"/>
          <w:sz w:val="24"/>
          <w:szCs w:val="24"/>
        </w:rPr>
      </w:pPr>
      <w:r>
        <w:rPr>
          <w:rFonts w:ascii="Tms Rmn" w:eastAsia="Calibri" w:hAnsi="Tms Rmn" w:cs="Tms Rmn"/>
          <w:snapToGrid/>
          <w:color w:val="000000"/>
          <w:sz w:val="24"/>
          <w:szCs w:val="24"/>
        </w:rPr>
        <w:t xml:space="preserve">Форма и порядок заполнения уведомления о контролируемых иностранных компаниях утверждены </w:t>
      </w:r>
      <w:hyperlink r:id="rId8" w:history="1">
        <w:r>
          <w:rPr>
            <w:rFonts w:ascii="Tms Rmn" w:eastAsia="Calibri" w:hAnsi="Tms Rmn" w:cs="Tms Rmn"/>
            <w:snapToGrid/>
            <w:color w:val="0000FF"/>
            <w:sz w:val="24"/>
            <w:szCs w:val="24"/>
            <w:u w:val="single"/>
          </w:rPr>
          <w:t>приказом ФНС России от 19.07.2021 № ЕД-7-13/671@</w:t>
        </w:r>
      </w:hyperlink>
      <w:r>
        <w:rPr>
          <w:rFonts w:ascii="Tms Rmn" w:eastAsia="Calibri" w:hAnsi="Tms Rmn" w:cs="Tms Rmn"/>
          <w:snapToGrid/>
          <w:color w:val="000000"/>
          <w:sz w:val="24"/>
          <w:szCs w:val="24"/>
        </w:rPr>
        <w:t>.</w:t>
      </w:r>
    </w:p>
    <w:p w:rsidR="00AA1D65" w:rsidRDefault="00AA1D65" w:rsidP="00AA1D65">
      <w:pPr>
        <w:autoSpaceDE w:val="0"/>
        <w:autoSpaceDN w:val="0"/>
        <w:adjustRightInd w:val="0"/>
        <w:jc w:val="both"/>
        <w:rPr>
          <w:rFonts w:ascii="Tms Rmn" w:eastAsia="Calibri" w:hAnsi="Tms Rmn" w:cs="Tms Rmn"/>
          <w:snapToGrid/>
          <w:color w:val="000000"/>
          <w:sz w:val="24"/>
          <w:szCs w:val="24"/>
        </w:rPr>
      </w:pPr>
    </w:p>
    <w:p w:rsidR="00AA1D65" w:rsidRDefault="00AA1D65" w:rsidP="00AA1D65">
      <w:pPr>
        <w:autoSpaceDE w:val="0"/>
        <w:autoSpaceDN w:val="0"/>
        <w:adjustRightInd w:val="0"/>
        <w:ind w:firstLine="708"/>
        <w:jc w:val="both"/>
        <w:rPr>
          <w:rFonts w:ascii="Tms Rmn" w:eastAsia="Calibri" w:hAnsi="Tms Rmn" w:cs="Tms Rmn"/>
          <w:snapToGrid/>
          <w:color w:val="000000"/>
          <w:sz w:val="24"/>
          <w:szCs w:val="24"/>
        </w:rPr>
      </w:pPr>
      <w:r>
        <w:rPr>
          <w:rFonts w:ascii="Tms Rmn" w:eastAsia="Calibri" w:hAnsi="Tms Rmn" w:cs="Tms Rmn"/>
          <w:snapToGrid/>
          <w:color w:val="000000"/>
          <w:sz w:val="24"/>
          <w:szCs w:val="24"/>
        </w:rPr>
        <w:t>Вместе с тем, обращаем внимание, что в рамках многостороннего Соглашения компетентных органов об автоматическом обмене финансовой информацией и Конвенции о взаимной административной помощи по налоговым делам от компетентных органов иностранных государств поступает информация об участии российских лиц в иностранных компаниях. Налоговые органы вправе использовать финансовую информацию организаций финансового рынка и компетентных органов иностранных государств (территорий), при осуществлении своих полномочий в соответствии с законодательством Российской Федерации о налогах и сборах.</w:t>
      </w:r>
    </w:p>
    <w:p w:rsidR="00AA1D65" w:rsidRDefault="00AA1D65" w:rsidP="00AA1D65">
      <w:pPr>
        <w:autoSpaceDE w:val="0"/>
        <w:autoSpaceDN w:val="0"/>
        <w:adjustRightInd w:val="0"/>
        <w:jc w:val="both"/>
        <w:rPr>
          <w:rFonts w:ascii="Tms Rmn" w:eastAsia="Calibri" w:hAnsi="Tms Rmn" w:cs="Tms Rmn"/>
          <w:snapToGrid/>
          <w:color w:val="000000"/>
          <w:sz w:val="24"/>
          <w:szCs w:val="24"/>
        </w:rPr>
      </w:pPr>
    </w:p>
    <w:p w:rsidR="00AA1D65" w:rsidRDefault="00AA1D65" w:rsidP="00AA1D65">
      <w:pPr>
        <w:autoSpaceDE w:val="0"/>
        <w:autoSpaceDN w:val="0"/>
        <w:adjustRightInd w:val="0"/>
        <w:ind w:firstLine="708"/>
        <w:jc w:val="both"/>
        <w:rPr>
          <w:rFonts w:ascii="Tms Rmn" w:eastAsia="Calibri" w:hAnsi="Tms Rmn" w:cs="Tms Rmn"/>
          <w:snapToGrid/>
          <w:color w:val="000000"/>
          <w:sz w:val="24"/>
          <w:szCs w:val="24"/>
        </w:rPr>
      </w:pPr>
      <w:r>
        <w:rPr>
          <w:rFonts w:ascii="Tms Rmn" w:eastAsia="Calibri" w:hAnsi="Tms Rmn" w:cs="Tms Rmn"/>
          <w:snapToGrid/>
          <w:color w:val="000000"/>
          <w:sz w:val="24"/>
          <w:szCs w:val="24"/>
        </w:rPr>
        <w:t>Ответственность за непредставление в установленный законодательством срок уведомления об участии в иностранных организациях (об учреждении иностранных структур без образования юридического лица), а также уведомления о контролируемых иностранных компаниях предусмотрены положениями п. 2 ст. 129.6 НК РФ и п. 1 ст. 129.6 НК РФ, соответственно.</w:t>
      </w:r>
    </w:p>
    <w:p w:rsidR="000B7F4C" w:rsidRPr="005D736A" w:rsidRDefault="0084502D" w:rsidP="0084502D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84502D">
        <w:rPr>
          <w:rFonts w:ascii="Tms Rmn" w:eastAsia="Calibri" w:hAnsi="Tms Rmn" w:cs="Tms Rmn"/>
          <w:snapToGrid/>
          <w:color w:val="000000"/>
          <w:sz w:val="24"/>
          <w:szCs w:val="24"/>
        </w:rPr>
        <w:t>Контактные телефоны для взаимодействия: 8 (800) 222-22-22; 8(84457) 9-64-37.</w:t>
      </w:r>
      <w:bookmarkStart w:id="0" w:name="_GoBack"/>
      <w:bookmarkEnd w:id="0"/>
    </w:p>
    <w:sectPr w:rsidR="000B7F4C" w:rsidRPr="005D736A" w:rsidSect="005D73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2" w:right="567" w:bottom="284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317" w:rsidRDefault="00614317" w:rsidP="00893824">
      <w:r>
        <w:separator/>
      </w:r>
    </w:p>
  </w:endnote>
  <w:endnote w:type="continuationSeparator" w:id="0">
    <w:p w:rsidR="00614317" w:rsidRDefault="00614317" w:rsidP="0089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24" w:rsidRDefault="008938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24" w:rsidRDefault="002A544B">
    <w:pPr>
      <w:pStyle w:val="a5"/>
    </w:pPr>
    <w:r w:rsidRPr="002D64F4">
      <w:rPr>
        <w:noProof/>
        <w:snapToGrid/>
      </w:rPr>
      <w:drawing>
        <wp:inline distT="0" distB="0" distL="0" distR="0">
          <wp:extent cx="6812280" cy="754380"/>
          <wp:effectExtent l="0" t="0" r="7620" b="762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2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24" w:rsidRDefault="008938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317" w:rsidRDefault="00614317" w:rsidP="00893824">
      <w:r>
        <w:separator/>
      </w:r>
    </w:p>
  </w:footnote>
  <w:footnote w:type="continuationSeparator" w:id="0">
    <w:p w:rsidR="00614317" w:rsidRDefault="00614317" w:rsidP="00893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24" w:rsidRDefault="008938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24" w:rsidRDefault="008938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24" w:rsidRDefault="008938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24"/>
    <w:rsid w:val="000A3C37"/>
    <w:rsid w:val="000B31B7"/>
    <w:rsid w:val="000B7F4C"/>
    <w:rsid w:val="001315EB"/>
    <w:rsid w:val="00150C02"/>
    <w:rsid w:val="001629BB"/>
    <w:rsid w:val="001801B8"/>
    <w:rsid w:val="001A1B2C"/>
    <w:rsid w:val="001A3E97"/>
    <w:rsid w:val="001A5C55"/>
    <w:rsid w:val="001C078D"/>
    <w:rsid w:val="001E5FC8"/>
    <w:rsid w:val="0023115B"/>
    <w:rsid w:val="002418B3"/>
    <w:rsid w:val="00251E54"/>
    <w:rsid w:val="00255A97"/>
    <w:rsid w:val="002A544B"/>
    <w:rsid w:val="002D56DD"/>
    <w:rsid w:val="002D64F4"/>
    <w:rsid w:val="00324247"/>
    <w:rsid w:val="0037577D"/>
    <w:rsid w:val="003973F8"/>
    <w:rsid w:val="003B77F1"/>
    <w:rsid w:val="003F4211"/>
    <w:rsid w:val="003F6689"/>
    <w:rsid w:val="0044667E"/>
    <w:rsid w:val="00480492"/>
    <w:rsid w:val="004B329A"/>
    <w:rsid w:val="004D36C9"/>
    <w:rsid w:val="004D6567"/>
    <w:rsid w:val="004F736C"/>
    <w:rsid w:val="005D736A"/>
    <w:rsid w:val="00612EA4"/>
    <w:rsid w:val="006138EA"/>
    <w:rsid w:val="00614317"/>
    <w:rsid w:val="0063692C"/>
    <w:rsid w:val="00645FFF"/>
    <w:rsid w:val="00656012"/>
    <w:rsid w:val="00661294"/>
    <w:rsid w:val="00664BEE"/>
    <w:rsid w:val="00682C8F"/>
    <w:rsid w:val="006B4833"/>
    <w:rsid w:val="006C31A9"/>
    <w:rsid w:val="007B5D44"/>
    <w:rsid w:val="007D53A2"/>
    <w:rsid w:val="0084502D"/>
    <w:rsid w:val="008936E2"/>
    <w:rsid w:val="00893824"/>
    <w:rsid w:val="008D7158"/>
    <w:rsid w:val="008E6777"/>
    <w:rsid w:val="00980795"/>
    <w:rsid w:val="009C3399"/>
    <w:rsid w:val="009C4E0E"/>
    <w:rsid w:val="00A46D1B"/>
    <w:rsid w:val="00A61183"/>
    <w:rsid w:val="00A67BC7"/>
    <w:rsid w:val="00A8792E"/>
    <w:rsid w:val="00AA1D65"/>
    <w:rsid w:val="00B566EC"/>
    <w:rsid w:val="00B83963"/>
    <w:rsid w:val="00C4399E"/>
    <w:rsid w:val="00C60FF5"/>
    <w:rsid w:val="00C64CD6"/>
    <w:rsid w:val="00CA6B25"/>
    <w:rsid w:val="00CC55CC"/>
    <w:rsid w:val="00CF07DC"/>
    <w:rsid w:val="00D674CB"/>
    <w:rsid w:val="00DC6B15"/>
    <w:rsid w:val="00E0356D"/>
    <w:rsid w:val="00E95A2D"/>
    <w:rsid w:val="00F10D4B"/>
    <w:rsid w:val="00FA6CC3"/>
    <w:rsid w:val="00FC1820"/>
    <w:rsid w:val="00FD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A9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8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3824"/>
  </w:style>
  <w:style w:type="paragraph" w:styleId="a5">
    <w:name w:val="footer"/>
    <w:basedOn w:val="a"/>
    <w:link w:val="a6"/>
    <w:uiPriority w:val="99"/>
    <w:unhideWhenUsed/>
    <w:rsid w:val="008938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3824"/>
  </w:style>
  <w:style w:type="paragraph" w:customStyle="1" w:styleId="Default">
    <w:name w:val="Default"/>
    <w:rsid w:val="006C31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53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D53A2"/>
    <w:rPr>
      <w:rFonts w:ascii="Segoe UI" w:eastAsia="Times New Roman" w:hAnsi="Segoe UI" w:cs="Segoe UI"/>
      <w:snapToGrid w:val="0"/>
      <w:sz w:val="18"/>
      <w:szCs w:val="18"/>
    </w:rPr>
  </w:style>
  <w:style w:type="character" w:styleId="a9">
    <w:name w:val="Hyperlink"/>
    <w:basedOn w:val="a0"/>
    <w:uiPriority w:val="99"/>
    <w:unhideWhenUsed/>
    <w:rsid w:val="009C4E0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A9"/>
    <w:rPr>
      <w:rFonts w:ascii="Times New Roman" w:eastAsia="Times New Roman" w:hAnsi="Times New Roman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8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3824"/>
  </w:style>
  <w:style w:type="paragraph" w:styleId="a5">
    <w:name w:val="footer"/>
    <w:basedOn w:val="a"/>
    <w:link w:val="a6"/>
    <w:uiPriority w:val="99"/>
    <w:unhideWhenUsed/>
    <w:rsid w:val="008938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93824"/>
  </w:style>
  <w:style w:type="paragraph" w:customStyle="1" w:styleId="Default">
    <w:name w:val="Default"/>
    <w:rsid w:val="006C31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53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D53A2"/>
    <w:rPr>
      <w:rFonts w:ascii="Segoe UI" w:eastAsia="Times New Roman" w:hAnsi="Segoe UI" w:cs="Segoe UI"/>
      <w:snapToGrid w:val="0"/>
      <w:sz w:val="18"/>
      <w:szCs w:val="18"/>
    </w:rPr>
  </w:style>
  <w:style w:type="character" w:styleId="a9">
    <w:name w:val="Hyperlink"/>
    <w:basedOn w:val="a0"/>
    <w:uiPriority w:val="99"/>
    <w:unhideWhenUsed/>
    <w:rsid w:val="009C4E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34/about_fts/docs/11200844/?ysclid=lm6eephxf9362600269_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nalog.gov.ru/rn34/about_fts/docs/8957146/?ysclid=lm6edbm3w1524680172_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Помещиков Сергей Петрович</dc:creator>
  <cp:lastModifiedBy>Морозова Татьяна  Борисовна</cp:lastModifiedBy>
  <cp:revision>2</cp:revision>
  <cp:lastPrinted>2023-09-08T08:36:00Z</cp:lastPrinted>
  <dcterms:created xsi:type="dcterms:W3CDTF">2023-09-08T08:44:00Z</dcterms:created>
  <dcterms:modified xsi:type="dcterms:W3CDTF">2023-09-08T08:44:00Z</dcterms:modified>
</cp:coreProperties>
</file>