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567" w:hanging="0"/>
        <w:jc w:val="center"/>
        <w:outlineLvl w:val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bCs/>
        </w:rPr>
      </w:pPr>
      <w:bookmarkStart w:id="0" w:name="__DdeLink__24_507637005"/>
      <w:r>
        <w:rPr>
          <w:rFonts w:cs="Times New Roman" w:ascii="Times New Roman" w:hAnsi="Times New Roman"/>
          <w:b/>
          <w:bCs/>
          <w:sz w:val="24"/>
          <w:szCs w:val="24"/>
        </w:rPr>
        <w:t>Оценка имущества семьи для получения пособие</w:t>
      </w:r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 определении права на пособие, помимо доходов семьи, учитывается также ее имущество.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Предельный размер имущества, позволяющий семье получить пособие: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одна квартира любой площади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несколько квартир, если на каждого члена семьи приходится площадь меньше 24кв.м.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один дом любой площади или несколько домов, если на каждого члена семьи приходится площадь меньше 40 кв.м.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одна дача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один гараж, машино-место или два, если семья многодетная или в семье есть гражданин с инвалидностью, а также если в семье в рамках мер социальной поддержки выданы автомобиль или мотоцикл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земельный участок общей площадью не более 0,25 га в городских поселениях или не больше 1 га, если участок расположен в сельском поселении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одно нежилое помещение ли здание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 один автомобиль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(семьи с автомобилями, год выпуска которых не превышает 5 лет, а мощность — свыше 250 лошадиных сил, не смогут получить пособие, за исключением семей с четырьмя и больше детьми). Если семья многодетная, один из членов семьи инвалид или автомобиль получен в качестве меры социальной поддержки.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один мотоцикл или два, если семья многодетная, один из членов семьи инвалид или автомобиль получен в качестве меры социальной поддержки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одна единица самоходной техники младше 5 лет: тракторы, комбайны и другие предметы сельскохозяйственной техники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один катер или моторная лодка младше 5 лет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сбережения, годовой доход от процентов по которым не превышает величины прожиточного минимума на душу населения в целом по России (то есть в среднем это вклады на сумму порядка 250 тыс.руб.).</w:t>
      </w:r>
    </w:p>
    <w:p>
      <w:pPr>
        <w:pStyle w:val="Normal"/>
        <w:spacing w:lineRule="auto" w:line="36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360" w:before="0" w:after="20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</w:p>
    <w:sectPr>
      <w:type w:val="nextPage"/>
      <w:pgSz w:w="11906" w:h="16838"/>
      <w:pgMar w:left="1701" w:right="850" w:header="0" w:top="1418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65f2c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semiHidden/>
    <w:qFormat/>
    <w:rsid w:val="00565f2c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Style16" w:customStyle="1">
    <w:name w:val="Основной текст с отступом Знак"/>
    <w:basedOn w:val="DefaultParagraphFont"/>
    <w:link w:val="a6"/>
    <w:uiPriority w:val="99"/>
    <w:semiHidden/>
    <w:qFormat/>
    <w:rsid w:val="00565f2c"/>
    <w:rPr>
      <w:rFonts w:ascii="Liberation Serif" w:hAnsi="Liberation Serif" w:eastAsia="SimSun" w:cs="Mangal"/>
      <w:sz w:val="24"/>
      <w:szCs w:val="21"/>
      <w:lang w:eastAsia="zh-CN" w:bidi="hi-IN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5"/>
    <w:semiHidden/>
    <w:unhideWhenUsed/>
    <w:rsid w:val="00565f2c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7"/>
    <w:uiPriority w:val="99"/>
    <w:semiHidden/>
    <w:unhideWhenUsed/>
    <w:rsid w:val="00565f2c"/>
    <w:pPr>
      <w:widowControl w:val="false"/>
      <w:suppressAutoHyphens w:val="true"/>
      <w:spacing w:lineRule="auto" w:line="240" w:before="0" w:after="120"/>
      <w:ind w:left="283" w:hanging="0"/>
    </w:pPr>
    <w:rPr>
      <w:rFonts w:ascii="Liberation Serif" w:hAnsi="Liberation Serif" w:eastAsia="SimSun" w:cs="Mangal"/>
      <w:sz w:val="24"/>
      <w:szCs w:val="21"/>
      <w:lang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LibreOffice/5.0.3.2$Windows_x86 LibreOffice_project/e5f16313668ac592c1bfb310f4390624e3dbfb75</Application>
  <Paragraphs>17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2022-10-21T05:35:00Z</dcterms:created>
  <dc:creator>044ZeninaEV</dc:creator>
  <dc:language>ru-RU</dc:language>
  <dcterms:modified xsi:type="dcterms:W3CDTF">2022-11-08T14:33:59Z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