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294118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рассказал, о</w:t>
      </w:r>
      <w:r w:rsidRPr="00294118">
        <w:rPr>
          <w:rFonts w:ascii="Times New Roman" w:hAnsi="Times New Roman"/>
          <w:b/>
          <w:noProof/>
          <w:sz w:val="28"/>
          <w:szCs w:val="28"/>
          <w:lang w:eastAsia="ru-RU"/>
        </w:rPr>
        <w:t>б особенностях участия в долевом строительстве многоквартирных домов и приобретения  жилого помещения  через жилищный накопительный кооператив</w:t>
      </w:r>
    </w:p>
    <w:p w:rsidR="00294118" w:rsidRDefault="00294118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118" w:rsidRDefault="00294118" w:rsidP="003724B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действующим законодательством гражданам предоставлена возможность приобретения жилья в собственность различными способами. Среди них можно выделить такие, как участие в долевом строительстве и членство в жилищном накопительном кооперативе. Это не похожие друг на друга процедуры, регламентируемые разными федеральными законами. 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Рассмотрим основные аспекты каждого из указанных способов приобретения жилья.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</w:p>
    <w:p w:rsidR="00294118" w:rsidRDefault="00294118" w:rsidP="00073D9F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 w:rsidRPr="001B6E1B">
        <w:rPr>
          <w:rFonts w:ascii="Times New Roman" w:hAnsi="Times New Roman"/>
          <w:b/>
          <w:sz w:val="28"/>
        </w:rPr>
        <w:t>Приобретение гражданами жилого помещения (квартиры) в строящихся многоквартирных домах посредством заключения договора участия в долевом строительстве.</w:t>
      </w:r>
    </w:p>
    <w:p w:rsidR="00073D9F" w:rsidRPr="001B6E1B" w:rsidRDefault="00073D9F" w:rsidP="00073D9F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294118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Регулируется Федеральным</w:t>
      </w:r>
      <w:r>
        <w:rPr>
          <w:rStyle w:val="12"/>
          <w:rFonts w:ascii="Times New Roman" w:hAnsi="Times New Roman"/>
          <w:sz w:val="28"/>
        </w:rPr>
        <w:t xml:space="preserve">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    </w:t>
      </w:r>
      <w:r>
        <w:rPr>
          <w:rStyle w:val="12"/>
          <w:rFonts w:ascii="Times New Roman" w:hAnsi="Times New Roman"/>
          <w:sz w:val="28"/>
        </w:rPr>
        <w:tab/>
        <w:t xml:space="preserve">По договору участия в долевом строительстве одна сторона (застройщик) обязуется в предусмотренный договором срок построить (создать) многоквартирный дом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дома. Договор заключается в письменной форме, подлежит государственной регистрации и считается заключенным с момента такой </w:t>
      </w:r>
      <w:r>
        <w:rPr>
          <w:rStyle w:val="12"/>
          <w:rFonts w:ascii="Times New Roman" w:hAnsi="Times New Roman"/>
          <w:sz w:val="28"/>
        </w:rPr>
        <w:lastRenderedPageBreak/>
        <w:t>регистрации. Договор может быть заключен в форме электронного документа, подписанного усиленной квалифицированной электронной подписью.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</w:p>
    <w:p w:rsidR="00294118" w:rsidRPr="001B6E1B" w:rsidRDefault="00294118" w:rsidP="00294118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 w:rsidRPr="001B6E1B">
        <w:rPr>
          <w:rFonts w:ascii="Times New Roman" w:hAnsi="Times New Roman"/>
          <w:b/>
          <w:sz w:val="28"/>
        </w:rPr>
        <w:t>Существенные условия</w:t>
      </w:r>
      <w:r w:rsidRPr="001B6E1B">
        <w:rPr>
          <w:rStyle w:val="12"/>
          <w:rFonts w:ascii="Times New Roman" w:hAnsi="Times New Roman"/>
          <w:b/>
          <w:sz w:val="28"/>
        </w:rPr>
        <w:t xml:space="preserve"> договора участия в долевом строительстве</w:t>
      </w:r>
      <w:r w:rsidRPr="001B6E1B">
        <w:rPr>
          <w:rFonts w:ascii="Times New Roman" w:hAnsi="Times New Roman"/>
          <w:b/>
          <w:sz w:val="28"/>
        </w:rPr>
        <w:t xml:space="preserve">: 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Style w:val="12"/>
          <w:rFonts w:ascii="Times New Roman" w:hAnsi="Times New Roman"/>
          <w:sz w:val="28"/>
        </w:rPr>
        <w:t xml:space="preserve">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дома, 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>- конкретно определен срок передачи застройщиком объекта долевого строительства участнику долевого строительства, нарушение данного срока может повлечь негативные последствия для застройщика, в первую очередь финансовые (выплата неустойки, штрафные санкции);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- цена договора, сроки и порядок ее уплаты зафиксированы в договоре и могут изменяться лишь в исключительных случаях по соглашению сторон, 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>- определен гарантийный срок на объект долевого строительства, который для жилых помещений составляет не менее 5 лет;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- условие привлечения денежных средств участников долевого строительства в виде размещения денежных средств участников долевого строительства на счетах </w:t>
      </w:r>
      <w:proofErr w:type="spellStart"/>
      <w:r>
        <w:rPr>
          <w:rStyle w:val="12"/>
          <w:rFonts w:ascii="Times New Roman" w:hAnsi="Times New Roman"/>
          <w:sz w:val="28"/>
        </w:rPr>
        <w:t>эскроу</w:t>
      </w:r>
      <w:proofErr w:type="spellEnd"/>
      <w:r>
        <w:rPr>
          <w:rStyle w:val="12"/>
          <w:rFonts w:ascii="Times New Roman" w:hAnsi="Times New Roman"/>
          <w:sz w:val="28"/>
        </w:rPr>
        <w:t xml:space="preserve"> в порядке, предусмотренном законодательством. 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 w:rsidRPr="001B6E1B">
        <w:rPr>
          <w:rStyle w:val="12"/>
          <w:rFonts w:ascii="Times New Roman" w:hAnsi="Times New Roman"/>
          <w:b/>
          <w:sz w:val="28"/>
        </w:rPr>
        <w:t xml:space="preserve">Счет </w:t>
      </w:r>
      <w:proofErr w:type="spellStart"/>
      <w:r w:rsidRPr="001B6E1B">
        <w:rPr>
          <w:rStyle w:val="12"/>
          <w:rFonts w:ascii="Times New Roman" w:hAnsi="Times New Roman"/>
          <w:b/>
          <w:sz w:val="28"/>
        </w:rPr>
        <w:t>эскроу</w:t>
      </w:r>
      <w:proofErr w:type="spellEnd"/>
      <w:r>
        <w:rPr>
          <w:rStyle w:val="12"/>
          <w:rFonts w:ascii="Times New Roman" w:hAnsi="Times New Roman"/>
          <w:sz w:val="28"/>
        </w:rPr>
        <w:t xml:space="preserve"> - это специальный счет в банке, на котором хранятся поступившие средства до выполнения одним из участников сделки определенных обязательств. В случае с долевым строительством деньги на счет вносят участники долевого строительства - покупатели, а застройщик получает их только после успешной сдачи объекта недвижимости в эксплуатацию и передачи квартиры дольщику по акту приема-передачи. 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Указанный способ обеспечения исполнения застройщиком своих обязательств является гарантией защищенности прав и законных интересов гражданина, вкладывающего свои средства в строительство по договору участия в долевом строительстве, а также действенным механизмом, препятствующим использованию застройщиком полученных денежных средств нецелевым образом. 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 w:rsidRPr="001B6E1B">
        <w:rPr>
          <w:rFonts w:ascii="Times New Roman" w:hAnsi="Times New Roman"/>
          <w:b/>
          <w:sz w:val="28"/>
        </w:rPr>
        <w:t xml:space="preserve">Плюсы приобретения жилья посредством заключения </w:t>
      </w:r>
      <w:r w:rsidRPr="001B6E1B">
        <w:rPr>
          <w:rStyle w:val="12"/>
          <w:rFonts w:ascii="Times New Roman" w:hAnsi="Times New Roman"/>
          <w:b/>
          <w:sz w:val="28"/>
        </w:rPr>
        <w:t>договора участия в долевом строительстве</w:t>
      </w:r>
      <w:r>
        <w:rPr>
          <w:rStyle w:val="12"/>
          <w:rFonts w:ascii="Times New Roman" w:hAnsi="Times New Roman"/>
          <w:sz w:val="28"/>
        </w:rPr>
        <w:t>: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>- цена объекта долевого строительства на стадии стройки в ряде случаев более низкая, чем на вторичном рынке, порядок уплаты стоимости квартиры;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- необходимость государственной регистрации такого договора предотвращает «двойную» продажу недобросовестным застройщиком квартиры разным приобретателям, в Едином государственном реестре </w:t>
      </w:r>
      <w:r>
        <w:rPr>
          <w:rStyle w:val="12"/>
          <w:rFonts w:ascii="Times New Roman" w:hAnsi="Times New Roman"/>
          <w:sz w:val="28"/>
        </w:rPr>
        <w:lastRenderedPageBreak/>
        <w:t>недвижимости фиксируются сведения о принадлежности строящегося объекта недвижимости конкретному лицу;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>- государственная пошлина за государственную регистрацию договора участия в долевом строительстве для физического лица составит не более 175 рублей;</w:t>
      </w:r>
    </w:p>
    <w:p w:rsidR="00294118" w:rsidRDefault="00294118" w:rsidP="00294118">
      <w:pPr>
        <w:spacing w:after="0"/>
        <w:ind w:firstLine="708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- после ввода многоквартирного дома в эксплуатацию гражданин сразу оформляет квартиру в свою собственность, в то время как при приобретении квартиры в ЖНК требуется предварительное оформление права на указанный объект в собственность кооператива. </w:t>
      </w:r>
    </w:p>
    <w:p w:rsidR="00294118" w:rsidRPr="001B6E1B" w:rsidRDefault="00294118" w:rsidP="00294118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 w:rsidRPr="001B6E1B">
        <w:rPr>
          <w:rStyle w:val="12"/>
          <w:rFonts w:ascii="Times New Roman" w:hAnsi="Times New Roman"/>
          <w:b/>
          <w:sz w:val="28"/>
        </w:rPr>
        <w:t>Явные недостатки указанного способа приобретения жилой недвижимости не выявлены.</w:t>
      </w:r>
    </w:p>
    <w:p w:rsidR="00294118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294118" w:rsidRPr="001B6E1B" w:rsidRDefault="00294118" w:rsidP="0029411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</w:r>
      <w:r w:rsidRPr="001B6E1B">
        <w:rPr>
          <w:rFonts w:ascii="Times New Roman" w:hAnsi="Times New Roman"/>
          <w:b/>
          <w:sz w:val="28"/>
        </w:rPr>
        <w:t>Приобретение жилого помещения через жилищный накопительный кооператив (далее – ЖНК).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ЖНК – это добровольное объединение людей, создаваемое для приобретения жилья с помощью совместных накоплений. Деятельность ЖНК регулируется Федеральным законом от 30.12.2004 № 215-ФЗ «О жилищных накопительных кооперативах».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Гражданин, которому не хватает средств для покупки жилья, может вступить в ЖНК, стать пайщиком и выплачивать паевые взносы. При этом минимальный взнос для вступления в ЖНК законодательством не предусмотрен – каждый ЖНК эту сумму определяет самостоятельно. Примечательно, что в качестве взносов в ЖНК можно использовать материнский капитал и брать ипотеку.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</w:p>
    <w:p w:rsidR="00294118" w:rsidRPr="001B6E1B" w:rsidRDefault="00294118" w:rsidP="0029411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1B6E1B">
        <w:rPr>
          <w:rFonts w:ascii="Times New Roman" w:hAnsi="Times New Roman"/>
          <w:b/>
          <w:sz w:val="28"/>
        </w:rPr>
        <w:t xml:space="preserve">Механизм приобретения жилья посредством членства в ЖНК следующий.        </w:t>
      </w:r>
      <w:r w:rsidRPr="001B6E1B">
        <w:rPr>
          <w:rFonts w:ascii="Times New Roman" w:hAnsi="Times New Roman"/>
          <w:b/>
          <w:sz w:val="28"/>
        </w:rPr>
        <w:tab/>
      </w:r>
    </w:p>
    <w:p w:rsidR="00294118" w:rsidRDefault="00294118" w:rsidP="0029411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После вступления в ЖНК гражданин пополняет регулярными взносами общий счет в банке. Кооперативы самостоятельно рассчитывают размер паевых взносов и сумму, нако</w:t>
      </w:r>
      <w:r w:rsidR="00073D9F">
        <w:rPr>
          <w:rFonts w:ascii="Times New Roman" w:hAnsi="Times New Roman"/>
          <w:sz w:val="28"/>
        </w:rPr>
        <w:t xml:space="preserve">пив которую пайщик приобретает </w:t>
      </w:r>
      <w:r>
        <w:rPr>
          <w:rFonts w:ascii="Times New Roman" w:hAnsi="Times New Roman"/>
          <w:sz w:val="28"/>
        </w:rPr>
        <w:t xml:space="preserve">себе жилое помещение. Накопив, например, 50% стоимости выбранного жилого помещения, ЖНК приобретает его для данного пайщика, но право собственности оформляется на ЖНК. Пайщик вселяется в это жилое помещение и продолжает выплачивать паевые взносы до тех пор, пока полностью не погасит его стоимость. 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После того, как стоимость жилого помещения пайщиком полностью погашена, оформляется переход права от ЖНК к пайщику.</w:t>
      </w: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 xml:space="preserve">Основным риском приобретения жилого помещения через ЖНК является тот факт, что до момента полной оплаты пайщиком стоимости жилого помещения, право собственности на него принадлежит ЖНК, и в случае банкротства кооператива, пайщик рискует оказаться в весьма невыгодном положении. </w:t>
      </w:r>
    </w:p>
    <w:p w:rsidR="00294118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294118" w:rsidRPr="001B6E1B" w:rsidRDefault="00294118" w:rsidP="00294118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 w:rsidRPr="001B6E1B">
        <w:rPr>
          <w:rFonts w:ascii="Times New Roman" w:hAnsi="Times New Roman"/>
          <w:b/>
          <w:sz w:val="28"/>
        </w:rPr>
        <w:t>К числу преимуществ ЖНК для пайщиков можно отнести:</w:t>
      </w:r>
    </w:p>
    <w:p w:rsidR="00294118" w:rsidRPr="00D4416A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4416A">
        <w:rPr>
          <w:rFonts w:ascii="Times New Roman" w:hAnsi="Times New Roman"/>
          <w:sz w:val="28"/>
        </w:rPr>
        <w:t>1) минимальный первоначальный взнос;</w:t>
      </w:r>
    </w:p>
    <w:p w:rsidR="00294118" w:rsidRPr="00D4416A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4416A">
        <w:rPr>
          <w:rFonts w:ascii="Times New Roman" w:hAnsi="Times New Roman"/>
          <w:sz w:val="28"/>
        </w:rPr>
        <w:t>2) отсутствие необходимости предоставлять большой пакет документов для вступления в кооператив;</w:t>
      </w:r>
    </w:p>
    <w:p w:rsidR="00294118" w:rsidRPr="00D4416A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4416A">
        <w:rPr>
          <w:rFonts w:ascii="Times New Roman" w:hAnsi="Times New Roman"/>
          <w:sz w:val="28"/>
        </w:rPr>
        <w:t>3) низкие проценты при погашении платежа за квартиру по рассрочке.</w:t>
      </w:r>
    </w:p>
    <w:p w:rsidR="00294118" w:rsidRPr="001B6E1B" w:rsidRDefault="00294118" w:rsidP="00294118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 w:rsidRPr="001B6E1B">
        <w:rPr>
          <w:rFonts w:ascii="Times New Roman" w:hAnsi="Times New Roman"/>
          <w:b/>
          <w:sz w:val="28"/>
        </w:rPr>
        <w:t>К недостаткам ЖНК относятся:</w:t>
      </w:r>
    </w:p>
    <w:p w:rsidR="00294118" w:rsidRPr="00D4416A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bookmarkStart w:id="0" w:name="_GoBack"/>
      <w:r w:rsidRPr="00D4416A">
        <w:rPr>
          <w:rFonts w:ascii="Times New Roman" w:hAnsi="Times New Roman"/>
          <w:sz w:val="28"/>
        </w:rPr>
        <w:t>1) возможность исключения из кооператива по решению общего собрания;</w:t>
      </w:r>
    </w:p>
    <w:p w:rsidR="00294118" w:rsidRPr="00D4416A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4416A">
        <w:rPr>
          <w:rFonts w:ascii="Times New Roman" w:hAnsi="Times New Roman"/>
          <w:sz w:val="28"/>
        </w:rPr>
        <w:t>2) возможность убытков, связанных с расходами на деятельность кооператива (в пределах своих паевых накоплений);</w:t>
      </w:r>
    </w:p>
    <w:p w:rsidR="00294118" w:rsidRPr="00D4416A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4416A">
        <w:rPr>
          <w:rFonts w:ascii="Times New Roman" w:hAnsi="Times New Roman"/>
          <w:sz w:val="28"/>
        </w:rPr>
        <w:t>3) наличие вступительного взноса в ЖНК, который практически не включается в счет стоимости приобретаемой квартиры и ежемесячных/ежегодных членских взносов;</w:t>
      </w:r>
    </w:p>
    <w:p w:rsidR="00294118" w:rsidRPr="00D4416A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4416A">
        <w:rPr>
          <w:rFonts w:ascii="Times New Roman" w:hAnsi="Times New Roman"/>
          <w:sz w:val="28"/>
        </w:rPr>
        <w:t>4) риск дополнительных платежей в случае убытков ЖНК;</w:t>
      </w:r>
    </w:p>
    <w:p w:rsidR="00294118" w:rsidRDefault="00294118" w:rsidP="002941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4416A">
        <w:rPr>
          <w:rFonts w:ascii="Times New Roman" w:hAnsi="Times New Roman"/>
          <w:sz w:val="28"/>
        </w:rPr>
        <w:t>5) риск потери квартиры в случае банкротства ЖНК, так как до момента выплаты участником кооператива полной стоимости квартиры она принадлежит ЖНК.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</w:p>
    <w:bookmarkEnd w:id="0"/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</w:p>
    <w:p w:rsidR="00294118" w:rsidRDefault="00294118" w:rsidP="002941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12046">
        <w:rPr>
          <w:rFonts w:ascii="Times New Roman" w:hAnsi="Times New Roman"/>
          <w:i/>
          <w:sz w:val="28"/>
        </w:rPr>
        <w:t>«Гражданам, желающим приобрести недвижимость по приведенным выше схемам, рекомендуем внимательно ознакомиться с требованиями законов, регламентирующих порядок приобретения жилья в рассматриваемых случаях»</w:t>
      </w:r>
      <w:r>
        <w:rPr>
          <w:rFonts w:ascii="Times New Roman" w:hAnsi="Times New Roman"/>
          <w:sz w:val="28"/>
        </w:rPr>
        <w:t xml:space="preserve">, - добавила </w:t>
      </w:r>
      <w:r w:rsidRPr="00112046">
        <w:rPr>
          <w:rFonts w:ascii="Times New Roman" w:hAnsi="Times New Roman"/>
          <w:b/>
          <w:sz w:val="28"/>
        </w:rPr>
        <w:t>Татьяна Кривова</w:t>
      </w:r>
      <w:r>
        <w:rPr>
          <w:rFonts w:ascii="Times New Roman" w:hAnsi="Times New Roman"/>
          <w:sz w:val="28"/>
        </w:rPr>
        <w:t>, заместитель руководителя Управления Росреестра по Волгоградской области.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47C18" w:rsidRDefault="00547C18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2024-01-22T10:55:00Z</dcterms:created>
  <dcterms:modified xsi:type="dcterms:W3CDTF">2024-01-22T12:13:00Z</dcterms:modified>
</cp:coreProperties>
</file>