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600 волгоградцев получили от регионального Отделения СФР</w:t>
      </w:r>
    </w:p>
    <w:p>
      <w:pPr>
        <w:pStyle w:val="Normal"/>
        <w:jc w:val="center"/>
        <w:rPr>
          <w:sz w:val="30"/>
          <w:szCs w:val="30"/>
        </w:rPr>
      </w:pPr>
      <w:r>
        <w:rPr>
          <w:rFonts w:eastAsia="Liberation Serif"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компенсацию стоимости полиса ОСАГО в 2023 году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 граждане с инвалидностью независимо от установленной им группы могут получить компенсацию в размере 50% уплаченной премии по полису ОСАГО, если медицинские показания для использования автомобиля утверждены в индивидуальной программе реабилитации или абилитации (ИПРА). Данная льгота ранее предоставлялась органами социальной защиты населения, с 2022 года компенсация назначается Социальным фондом России.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Волгоградской области с начала этого года  частичную компенсацию уплаченной страховой премии получил 101 человек. В 2023-м выплата была предоставлена 594 жителям региона.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все организации, которые отвечают за предоставление данной услуги, направят необходимые сведения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Федеральный реестр инвалидов (ФРИ) и ЕГИССО, компенсацию стоимости полиса ОСАГО назначат автоматически — </w:t>
      </w:r>
      <w:r>
        <w:rPr>
          <w:rStyle w:val="Style14"/>
          <w:rFonts w:cs="Times New Roman" w:ascii="Times New Roman" w:hAnsi="Times New Roman"/>
          <w:i w:val="false"/>
          <w:color w:val="000000"/>
          <w:sz w:val="28"/>
          <w:szCs w:val="28"/>
        </w:rPr>
        <w:t xml:space="preserve">в течение 5 рабочих дней.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color w:val="000000"/>
          <w:sz w:val="28"/>
          <w:szCs w:val="28"/>
        </w:rPr>
        <w:t xml:space="preserve">В ином случае гражданин или его представитель могут подать заявление через портал Госуслуг, обратиться в МФЦ или в клиентскую службу Отделения СФР с документами, подтверждающими право на компенсацию. Сделать это можно в течение всего срока действия полиса, то есть на протяжении года. </w:t>
      </w:r>
    </w:p>
    <w:p>
      <w:pPr>
        <w:pStyle w:val="Normal"/>
        <w:spacing w:before="0" w:after="200"/>
        <w:jc w:val="both"/>
        <w:rPr/>
      </w:pPr>
      <w:r>
        <w:rPr>
          <w:rStyle w:val="Style14"/>
          <w:rFonts w:cs="Times New Roman" w:ascii="Times New Roman" w:hAnsi="Times New Roman"/>
          <w:i w:val="false"/>
          <w:color w:val="000000"/>
          <w:sz w:val="28"/>
          <w:szCs w:val="28"/>
        </w:rPr>
        <w:t>Напомним, что выплата предоставляется на одно транспортное средство в период действия автостраховки, в которой указаны сам льготник или его законный представитель, а также не более двух других водителей. Получить компенсацию части затрат на полис ОСАГО гражданин с инвалидностью может,</w:t>
      </w:r>
      <w:bookmarkStart w:id="0" w:name="_GoBack"/>
      <w:bookmarkEnd w:id="0"/>
      <w:r>
        <w:rPr>
          <w:rStyle w:val="Style14"/>
          <w:rFonts w:cs="Times New Roman" w:ascii="Times New Roman" w:hAnsi="Times New Roman"/>
          <w:i w:val="false"/>
          <w:color w:val="000000"/>
          <w:sz w:val="28"/>
          <w:szCs w:val="28"/>
        </w:rPr>
        <w:t xml:space="preserve"> даже если у него нет водительских прав и он не водит автомобиль сам, но пользуется им как пассажир.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2024-03-11T10:09:03Z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