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Родители 175 869 детей 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>получают сегодня в Волгоградской области единое пособие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Единое пособие назначается волгоградским семьям с доходами ниже </w:t>
      </w:r>
      <w:r>
        <w:rPr>
          <w:rFonts w:cs="Times New Roman" w:ascii="Times New Roman" w:hAnsi="Times New Roman"/>
          <w:b/>
          <w:bCs/>
          <w:sz w:val="28"/>
          <w:szCs w:val="28"/>
        </w:rPr>
        <w:t>12 363 рублей</w:t>
      </w:r>
      <w:r>
        <w:rPr>
          <w:rFonts w:cs="Times New Roman" w:ascii="Times New Roman" w:hAnsi="Times New Roman"/>
          <w:sz w:val="28"/>
          <w:szCs w:val="28"/>
        </w:rPr>
        <w:t xml:space="preserve"> на человека в месяц (прожиточный минимум на душу населения в области в 2023 году). При назначении выплаты также учитываются имущество семьи, трудовая занятость родителей или объективные причины е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 xml:space="preserve"> отсутствия.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Пособие назначается на 12 месяцев. По истечении срока назначения необходимо подать новое заявление. Сделать это можно, согласно правилам, в последний месяц срока назначения.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Если пособие назначено до 31 декабря, подать новое заявление можно в декабре, а также в январе 2024 года — в случае одобрения выплата будет назначена с месяца обращения. 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Направить заявление можно </w:t>
      </w:r>
      <w:r>
        <w:rPr>
          <w:rFonts w:cs="Times New Roman" w:ascii="Times New Roman" w:hAnsi="Times New Roman"/>
          <w:b/>
          <w:bCs/>
          <w:sz w:val="28"/>
          <w:szCs w:val="28"/>
        </w:rPr>
        <w:t>через портал Госуслуг.</w:t>
      </w:r>
      <w:r>
        <w:rPr>
          <w:rFonts w:cs="Times New Roman" w:ascii="Times New Roman" w:hAnsi="Times New Roman"/>
          <w:sz w:val="28"/>
          <w:szCs w:val="28"/>
        </w:rPr>
        <w:t xml:space="preserve"> Отделение Социального фонда по Волгоградской области самостоятельно запросит необходимые документы в рамках межведомственного взаимодействия из соответствующих органов и организаций.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При этом есть перечень документов, которые должны быть представлены заявителем в Социальный фонд лично.</w:t>
      </w:r>
      <w:r>
        <w:rPr>
          <w:rFonts w:cs="Times New Roman" w:ascii="Times New Roman" w:hAnsi="Times New Roman"/>
          <w:sz w:val="28"/>
          <w:szCs w:val="28"/>
        </w:rPr>
        <w:t xml:space="preserve"> Это касается самозанятых, мобилизованных, работников силовых структур, сведений о транспорте, который находится под арестом.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заполнении электронного заявления необходимо быть внимательным, тщательно проверить все даты, персональные данные, реквизиты счёта. Вносить персональные данные в заявление нужно так, как они зафиксированы в документе. </w:t>
      </w:r>
    </w:p>
    <w:p>
      <w:pPr>
        <w:pStyle w:val="Normal"/>
        <w:spacing w:before="0" w:after="2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Напомним, размер ежемесячного пособия зависит от дохода семьи и может составлять: 50% от прожиточного минимума в регионе (6153,50 руб.), 75% (9230,25 руб.) или 100% (12 307 руб.).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LibreOffice/4.4.3.2$Windows_x86 LibreOffice_project/88805f81e9fe61362df02b9941de8e38a9b5fd16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2023-11-16T13:16:10Z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