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3BC1" w:rsidRDefault="00DF3BC1" w:rsidP="00DF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 месяца 2023 года Волгоградский Росреестр внес в ЕГРН сведения о 43 границах территориальных зон</w:t>
      </w:r>
    </w:p>
    <w:p w:rsidR="00DF3BC1" w:rsidRP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Pr="00DF3BC1" w:rsidRDefault="00DF3BC1" w:rsidP="00DF3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C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реализации </w:t>
      </w:r>
      <w:r w:rsidRPr="00DF3BC1">
        <w:rPr>
          <w:rFonts w:ascii="Times New Roman" w:hAnsi="Times New Roman" w:cs="Times New Roman"/>
          <w:sz w:val="28"/>
          <w:szCs w:val="28"/>
        </w:rPr>
        <w:t>государственной программы РФ «Национальная система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Росреестра по Волгоградской области в ЕГРН</w:t>
      </w:r>
      <w:r w:rsidRPr="00DF3BC1">
        <w:rPr>
          <w:rFonts w:ascii="Times New Roman" w:hAnsi="Times New Roman" w:cs="Times New Roman"/>
          <w:sz w:val="28"/>
          <w:szCs w:val="28"/>
        </w:rPr>
        <w:t xml:space="preserve"> внесены сведения о границах 799 территориальных зон, установленных правилами землепользования и застройки, из них 43 за текущий период 2023 года.</w:t>
      </w:r>
    </w:p>
    <w:p w:rsidR="00DF3BC1" w:rsidRP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BC1" w:rsidRPr="00DF3BC1" w:rsidRDefault="00DF3BC1" w:rsidP="00DF3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C1">
        <w:rPr>
          <w:rFonts w:ascii="Times New Roman" w:hAnsi="Times New Roman" w:cs="Times New Roman"/>
          <w:sz w:val="28"/>
          <w:szCs w:val="28"/>
        </w:rPr>
        <w:t>Подготовка документов по описанию границ территориальных зон, установленных правилами землепользования и застройки, является одной из основных обязанностей органов местного самоуправления. Лидирующие позиции по внесению в ЕГРН сведений о границах территориальных зон занимают органы местного самоуправления Серафимовичского (90,1%) Котельниковского (85,9%) и Николаевского (84,5%) муниципальных районов Волгоградской области.</w:t>
      </w:r>
    </w:p>
    <w:p w:rsidR="00DF3BC1" w:rsidRP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E40" w:rsidRDefault="00DF3BC1" w:rsidP="00DF3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C1">
        <w:rPr>
          <w:rFonts w:ascii="Times New Roman" w:hAnsi="Times New Roman" w:cs="Times New Roman"/>
          <w:i/>
          <w:sz w:val="28"/>
          <w:szCs w:val="28"/>
        </w:rPr>
        <w:t>«В рамках реализации проекта Росреестра «Наполнение Единого государственного реестра недвижимости необходимыми сведениями» Управление Росреестра по Волгоградской области совместно с филиалом ППК «Роскадастр» по Волгоградской области на постоянной основе взаимодействуют с комитетом архитектуры и градостроительства Волгоградской области и органами местного самоуправления по вопросам внесения в ЕГРН сведений о границах территориальных зон: проводят совещания и рабочие встречи или участвуют в них, обмениваются необходимой информацией и данными  по вопросам оформления документов по описанию границ территориальных зон»</w:t>
      </w:r>
      <w:r>
        <w:rPr>
          <w:rFonts w:ascii="Times New Roman" w:hAnsi="Times New Roman" w:cs="Times New Roman"/>
          <w:i/>
          <w:sz w:val="28"/>
          <w:szCs w:val="28"/>
        </w:rPr>
        <w:t>, -</w:t>
      </w:r>
      <w:r w:rsidRPr="00DF3BC1">
        <w:rPr>
          <w:rFonts w:ascii="Times New Roman" w:hAnsi="Times New Roman" w:cs="Times New Roman"/>
          <w:sz w:val="28"/>
          <w:szCs w:val="28"/>
        </w:rPr>
        <w:t xml:space="preserve"> прокомментировала заместитель руководителя </w:t>
      </w:r>
      <w:r w:rsidRPr="00DF3BC1">
        <w:rPr>
          <w:rFonts w:ascii="Times New Roman" w:hAnsi="Times New Roman" w:cs="Times New Roman"/>
          <w:b/>
          <w:sz w:val="28"/>
          <w:szCs w:val="28"/>
        </w:rPr>
        <w:t>Татьяна Штыряева</w:t>
      </w:r>
      <w:r w:rsidRPr="00DF3BC1">
        <w:rPr>
          <w:rFonts w:ascii="Times New Roman" w:hAnsi="Times New Roman" w:cs="Times New Roman"/>
          <w:sz w:val="28"/>
          <w:szCs w:val="28"/>
        </w:rPr>
        <w:t>.</w:t>
      </w:r>
    </w:p>
    <w:p w:rsidR="00DF3BC1" w:rsidRDefault="00DF3BC1" w:rsidP="00DF3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BC1" w:rsidRPr="00DF3BC1" w:rsidRDefault="00DF3BC1" w:rsidP="00DF3B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3BC1">
        <w:rPr>
          <w:rFonts w:ascii="Times New Roman" w:hAnsi="Times New Roman" w:cs="Times New Roman"/>
          <w:i/>
          <w:sz w:val="28"/>
          <w:szCs w:val="28"/>
        </w:rPr>
        <w:t>«Своевременная актуализация данных, находящихся в ЕГРН и оперативное его наполнение безусловно приносит положительные результаты в развитие региона и предпринимательства»</w:t>
      </w:r>
      <w:r w:rsidR="006D2F43">
        <w:rPr>
          <w:rFonts w:ascii="Times New Roman" w:hAnsi="Times New Roman" w:cs="Times New Roman"/>
          <w:sz w:val="28"/>
          <w:szCs w:val="28"/>
        </w:rPr>
        <w:t xml:space="preserve">, - добавил </w:t>
      </w:r>
      <w:r w:rsidR="006D2F43" w:rsidRPr="006D2F43">
        <w:rPr>
          <w:rFonts w:ascii="Times New Roman" w:hAnsi="Times New Roman" w:cs="Times New Roman"/>
          <w:b/>
          <w:sz w:val="28"/>
          <w:szCs w:val="28"/>
        </w:rPr>
        <w:t>Роман Созаруков</w:t>
      </w:r>
      <w:r w:rsidR="006D2F43" w:rsidRPr="006D2F43">
        <w:rPr>
          <w:rFonts w:ascii="Times New Roman" w:hAnsi="Times New Roman" w:cs="Times New Roman"/>
          <w:sz w:val="28"/>
          <w:szCs w:val="28"/>
        </w:rPr>
        <w:t>, председатель совета Волгоградского регионального отделения общероссийской общественной организации «Деловая Россия», председатель Общественного совета при Управлении.</w:t>
      </w:r>
    </w:p>
    <w:p w:rsidR="003A4840" w:rsidRPr="00DF3BC1" w:rsidRDefault="003A48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840" w:rsidRDefault="003A48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2F43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045A5"/>
    <w:rsid w:val="0082381C"/>
    <w:rsid w:val="00834528"/>
    <w:rsid w:val="008617DB"/>
    <w:rsid w:val="00862DEE"/>
    <w:rsid w:val="00866199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1575B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DF3BC1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Е.В. Портнова</cp:lastModifiedBy>
  <cp:revision>3</cp:revision>
  <cp:lastPrinted>2023-02-15T06:27:00Z</cp:lastPrinted>
  <dcterms:created xsi:type="dcterms:W3CDTF">2023-03-10T09:18:00Z</dcterms:created>
  <dcterms:modified xsi:type="dcterms:W3CDTF">2023-03-10T09:18:00Z</dcterms:modified>
</cp:coreProperties>
</file>