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-243840</wp:posOffset>
            </wp:positionH>
            <wp:positionV relativeFrom="paragraph">
              <wp:posOffset>33020</wp:posOffset>
            </wp:positionV>
            <wp:extent cx="2520315" cy="100774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1" r="-19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ПРЕСС-СЛУЖБА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             </w:t>
      </w:r>
      <w:r>
        <w:rPr>
          <w:rFonts w:ascii="Montserrat" w:hAnsi="Montserrat"/>
          <w:b/>
          <w:bCs/>
          <w:sz w:val="22"/>
          <w:szCs w:val="22"/>
        </w:rPr>
        <w:t xml:space="preserve">ГОСУДАРСТВЕННОГО УЧРЕЖДЕНИЯ – 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ОТДЕЛЕНИЯ</w:t>
      </w:r>
      <w:r>
        <w:rPr>
          <w:sz w:val="22"/>
          <w:szCs w:val="22"/>
        </w:rPr>
        <w:t xml:space="preserve"> </w:t>
      </w:r>
      <w:r>
        <w:rPr>
          <w:rFonts w:ascii="Montserrat" w:hAnsi="Montserrat"/>
          <w:b/>
          <w:bCs/>
          <w:sz w:val="22"/>
          <w:szCs w:val="22"/>
        </w:rPr>
        <w:t xml:space="preserve">СОЦИАЛЬНОГО ФОНДА РФ </w:t>
      </w:r>
    </w:p>
    <w:p>
      <w:pPr>
        <w:pStyle w:val="Normal"/>
        <w:jc w:val="center"/>
        <w:rPr>
          <w:rFonts w:ascii="Montserrat" w:hAnsi="Montserrat"/>
          <w:b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ПО ВОЛГОГРАДСКОЙ ОБЛАСТИ</w:t>
      </w:r>
    </w:p>
    <w:p>
      <w:pPr>
        <w:pStyle w:val="Normal"/>
        <w:jc w:val="center"/>
        <w:rPr>
          <w:rFonts w:ascii="Montserrat" w:hAnsi="Montserrat"/>
          <w:b/>
          <w:b/>
          <w:bCs/>
        </w:rPr>
      </w:pPr>
      <w:r>
        <w:rPr>
          <w:rFonts w:ascii="Montserrat" w:hAnsi="Montserrat"/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-360045</wp:posOffset>
            </wp:positionH>
            <wp:positionV relativeFrom="paragraph">
              <wp:posOffset>327660</wp:posOffset>
            </wp:positionV>
            <wp:extent cx="7560310" cy="107950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15" r="-4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2" w:right="0" w:hanging="0"/>
        <w:jc w:val="center"/>
        <w:rPr>
          <w:rStyle w:val="Style11"/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bCs/>
          <w:spacing w:val="-8"/>
          <w:kern w:val="2"/>
          <w:sz w:val="26"/>
          <w:szCs w:val="26"/>
          <w:lang w:eastAsia="ru-RU"/>
        </w:rPr>
        <w:t xml:space="preserve">Отделение СФР по Волгоградской области приняло </w:t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bCs/>
          <w:spacing w:val="-8"/>
          <w:kern w:val="2"/>
          <w:sz w:val="26"/>
          <w:szCs w:val="26"/>
          <w:lang w:eastAsia="ru-RU"/>
        </w:rPr>
        <w:t xml:space="preserve">более 6,5 тысяч заявлений на оформление единого пособия 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pacing w:val="-8"/>
          <w:kern w:val="2"/>
          <w:sz w:val="26"/>
          <w:szCs w:val="26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ascii="Liberation Serif" w:hAnsi="Liberation Serif"/>
          <w:spacing w:val="-5"/>
          <w:sz w:val="26"/>
          <w:szCs w:val="26"/>
          <w:lang w:eastAsia="ru-RU"/>
        </w:rPr>
        <w:t>Оформление выплаты </w:t>
      </w:r>
      <w:hyperlink r:id="rId4" w:tgtFrame="_blank">
        <w:r>
          <w:rPr>
            <w:rFonts w:ascii="Liberation Serif" w:hAnsi="Liberation Serif"/>
            <w:color w:val="212121"/>
            <w:spacing w:val="-5"/>
            <w:sz w:val="26"/>
            <w:szCs w:val="26"/>
            <w:lang w:eastAsia="ru-RU"/>
          </w:rPr>
          <w:t>открылось</w:t>
        </w:r>
      </w:hyperlink>
      <w:r>
        <w:rPr>
          <w:rFonts w:ascii="Liberation Serif" w:hAnsi="Liberation Serif"/>
          <w:spacing w:val="-5"/>
          <w:sz w:val="26"/>
          <w:szCs w:val="26"/>
          <w:lang w:eastAsia="ru-RU"/>
        </w:rPr>
        <w:t> 28 декабря на портале Госуслуг. Работу по рассмотрению заявлений специалисты регионального отделения Соцфонда начали 3 января. 4 января фонд также </w:t>
      </w:r>
      <w:hyperlink r:id="rId5" w:tgtFrame="_blank">
        <w:r>
          <w:rPr>
            <w:rFonts w:ascii="Liberation Serif" w:hAnsi="Liberation Serif"/>
            <w:color w:val="212121"/>
            <w:spacing w:val="-5"/>
            <w:sz w:val="26"/>
            <w:szCs w:val="26"/>
            <w:lang w:eastAsia="ru-RU"/>
          </w:rPr>
          <w:t>принимал</w:t>
        </w:r>
      </w:hyperlink>
      <w:r>
        <w:rPr>
          <w:rFonts w:ascii="Liberation Serif" w:hAnsi="Liberation Serif"/>
          <w:spacing w:val="-5"/>
          <w:sz w:val="26"/>
          <w:szCs w:val="26"/>
          <w:lang w:eastAsia="ru-RU"/>
        </w:rPr>
        <w:t xml:space="preserve"> личные обращения родителей за пособием. Клиентские службы СФР работали по специальному графику, чтобы у россиян была возможность оформить новую выплату и обратиться по другим вопросам. </w:t>
      </w:r>
    </w:p>
    <w:p>
      <w:pPr>
        <w:pStyle w:val="Normal"/>
        <w:jc w:val="both"/>
        <w:rPr>
          <w:rFonts w:ascii="Liberation Serif" w:hAnsi="Liberation Serif"/>
          <w:spacing w:val="-5"/>
          <w:sz w:val="26"/>
          <w:szCs w:val="26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ascii="Liberation Serif" w:hAnsi="Liberation Serif"/>
          <w:spacing w:val="-5"/>
          <w:sz w:val="26"/>
          <w:szCs w:val="26"/>
          <w:lang w:eastAsia="ru-RU"/>
        </w:rPr>
        <w:t>По прогнозам специалистов, больше всего заявлений поступит от получателей пособий для беременных женщин и родителей, получающих пособие на первого реб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ё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нка до 3 лет. Теперь эти выплаты входят в единое пособие и оформляются по новым правилам.</w:t>
      </w:r>
    </w:p>
    <w:p>
      <w:pPr>
        <w:pStyle w:val="Normal"/>
        <w:jc w:val="both"/>
        <w:rPr/>
      </w:pPr>
      <w:r>
        <w:rPr>
          <w:rFonts w:ascii="Liberation Serif" w:hAnsi="Liberation Serif"/>
          <w:spacing w:val="-5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</w:rPr>
        <w:br/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В то же время, если ре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бё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 xml:space="preserve">нок появился в семье до 2023 года, родители могут оформить выплату по ранее действовавшим условиям - 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т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о есть без уч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ё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та имущества и при наличии более высоких доходов у семьи (в пределах двух прожиточных минимумов на человека, а не одного, как при оформлении единого пособия).</w:t>
      </w:r>
    </w:p>
    <w:p>
      <w:pPr>
        <w:pStyle w:val="Normal"/>
        <w:jc w:val="both"/>
        <w:rPr>
          <w:rFonts w:ascii="Liberation Serif" w:hAnsi="Liberation Serif"/>
          <w:spacing w:val="-5"/>
          <w:sz w:val="26"/>
          <w:szCs w:val="26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ascii="Liberation Serif" w:hAnsi="Liberation Serif"/>
          <w:spacing w:val="-5"/>
          <w:sz w:val="26"/>
          <w:szCs w:val="26"/>
          <w:lang w:eastAsia="ru-RU"/>
        </w:rPr>
        <w:t>В целом единое пособие заменило нуждающимся семьям пять действовавших ранее мер поддержки. Это две ежемесячные выплаты на первого и третьего реб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ё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нка до 3 лет, две ежемесячные выплаты на детей от 3 до 8 лет и детей от 8 до 17 лет, а также ежемесячн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ую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 xml:space="preserve"> выплат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>у</w:t>
      </w:r>
      <w:r>
        <w:rPr>
          <w:rFonts w:ascii="Liberation Serif" w:hAnsi="Liberation Serif"/>
          <w:spacing w:val="-5"/>
          <w:sz w:val="26"/>
          <w:szCs w:val="26"/>
          <w:lang w:eastAsia="ru-RU"/>
        </w:rPr>
        <w:t xml:space="preserve"> по беременности.</w:t>
      </w:r>
    </w:p>
    <w:p>
      <w:pPr>
        <w:pStyle w:val="Normal"/>
        <w:jc w:val="both"/>
        <w:rPr>
          <w:rFonts w:ascii="Liberation Serif" w:hAnsi="Liberation Serif"/>
          <w:spacing w:val="-5"/>
          <w:sz w:val="26"/>
          <w:szCs w:val="26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ascii="Liberation Serif" w:hAnsi="Liberation Serif"/>
          <w:spacing w:val="-5"/>
          <w:sz w:val="26"/>
          <w:szCs w:val="26"/>
          <w:lang w:eastAsia="ru-RU"/>
        </w:rPr>
        <w:t>Новое пособие назначается семьям с доходами ниже регионального прожиточного минимума на человека. Дети и родители при этом должны быть российскими гражданами и постоянно проживать в России. При назначении выплаты применяется комплексная оценка доходов и имущества семьи, а также учитывается занятость родителей.</w:t>
      </w:r>
    </w:p>
    <w:p>
      <w:pPr>
        <w:pStyle w:val="Normal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 </w:t>
      </w:r>
    </w:p>
    <w:p>
      <w:pPr>
        <w:pStyle w:val="Normal"/>
        <w:jc w:val="both"/>
        <w:rPr/>
      </w:pPr>
      <w:hyperlink r:id="rId6" w:tgtFrame="_blank">
        <w:r>
          <w:rPr/>
        </w:r>
      </w:hyperlink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Montserrat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/>
    <w:rPr/>
  </w:style>
  <w:style w:type="paragraph" w:styleId="2">
    <w:name w:val="Heading 2"/>
    <w:basedOn w:val="Style15"/>
    <w:qFormat/>
    <w:pPr/>
    <w:rPr/>
  </w:style>
  <w:style w:type="paragraph" w:styleId="3">
    <w:name w:val="Heading 3"/>
    <w:basedOn w:val="Style15"/>
    <w:qFormat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character" w:styleId="DefaultParagraphFont">
    <w:name w:val="Default Paragraph 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Body Text Indent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/>
    <w:rPr/>
  </w:style>
  <w:style w:type="paragraph" w:styleId="Style24">
    <w:name w:val="Блочная цитата"/>
    <w:basedOn w:val="Normal"/>
    <w:qFormat/>
    <w:pPr/>
    <w:rPr/>
  </w:style>
  <w:style w:type="paragraph" w:styleId="Style25">
    <w:name w:val="Title"/>
    <w:basedOn w:val="Style15"/>
    <w:qFormat/>
    <w:pPr/>
    <w:rPr/>
  </w:style>
  <w:style w:type="paragraph" w:styleId="Style26">
    <w:name w:val="Subtitle"/>
    <w:basedOn w:val="Style15"/>
    <w:qFormat/>
    <w:pPr/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sfr.gov.ru/press_center~2022/12/28/243625" TargetMode="External"/><Relationship Id="rId5" Type="http://schemas.openxmlformats.org/officeDocument/2006/relationships/hyperlink" Target="https://sfr.gov.ru/press_center~2023/01/03/244067" TargetMode="External"/><Relationship Id="rId6" Type="http://schemas.openxmlformats.org/officeDocument/2006/relationships/hyperlink" Target="https://sfr.gov.ru/press_center~2023/01/03/244067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LibreOffice/7.1.2.2$Windows_X86_64 LibreOffice_project/8a45595d069ef5570103caea1b71cc9d82b2aae4</Application>
  <AppVersion>15.0000</AppVersion>
  <Pages>1</Pages>
  <Words>245</Words>
  <Characters>1453</Characters>
  <CharactersWithSpaces>1709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creator/>
  <dc:description/>
  <dc:language>ru-RU</dc:language>
  <cp:lastModifiedBy/>
  <cp:lastPrinted>2019-01-21T14:47:01Z</cp:lastPrinted>
  <dcterms:modified xsi:type="dcterms:W3CDTF">2023-01-08T14:15:21Z</dcterms:modified>
  <cp:revision>133</cp:revision>
  <dc:subject/>
  <dc:title/>
</cp:coreProperties>
</file>