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spacing w:lineRule="auto" w:line="240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Более 3,5 тысяч жителей Волгоградско</w:t>
      </w:r>
      <w:r>
        <w:rPr>
          <w:rFonts w:cs="Times New Roman" w:ascii="Times New Roman" w:hAnsi="Times New Roman"/>
          <w:b/>
          <w:sz w:val="30"/>
          <w:szCs w:val="30"/>
        </w:rPr>
        <w:t>й области являются</w:t>
      </w:r>
      <w:r>
        <w:rPr>
          <w:rFonts w:cs="Times New Roman" w:ascii="Times New Roman" w:hAnsi="Times New Roman"/>
          <w:b/>
          <w:sz w:val="30"/>
          <w:szCs w:val="30"/>
        </w:rPr>
        <w:t xml:space="preserve"> получателями ежемесячной денежной выплаты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i/>
          <w:sz w:val="26"/>
          <w:szCs w:val="26"/>
        </w:rPr>
        <w:t>Ежемесячную денежную выплату (ЕДВ) Отделение Социального фонда России по Волгоградской области назначает льготным категориям граждан — тем, кто нуждается в особой социальной поддержке или имеет особые заслуги перед страной. В эти категории входят ветераны, инвалиды, включая детей-инвалидов, лица, пострадавшие в результате воздействия радиации.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Если гражданин имеет право на получение ЕДВ по нескольким основаниям в рамках одного закона, выплата устанавливается по одному основанию, которое предусматривает более высокий размер выплаты.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право на ЕДВ наступает по нескольким федеральным законам, получателю предоставляется одна выплата по одному из оснований по выбору. </w:t>
      </w:r>
      <w:r>
        <w:rPr>
          <w:sz w:val="26"/>
          <w:szCs w:val="26"/>
        </w:rPr>
        <w:t>Исключение: г</w:t>
      </w:r>
      <w:r>
        <w:rPr>
          <w:sz w:val="26"/>
          <w:szCs w:val="26"/>
        </w:rPr>
        <w:t>раждан</w:t>
      </w:r>
      <w:r>
        <w:rPr>
          <w:sz w:val="26"/>
          <w:szCs w:val="26"/>
        </w:rPr>
        <w:t>е</w:t>
      </w:r>
      <w:r>
        <w:rPr>
          <w:sz w:val="26"/>
          <w:szCs w:val="26"/>
        </w:rPr>
        <w:t>, подвергши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ся воздействию радиации вследствие катастрофы на Чернобыльской АЭС или радиационному воздействию вследствие ядерных испытаний на Семипалатинском полигоне. Они имеют право на две ежемесячных денежных выплаты: по инвалидности и как граждане, подвергшиеся воздействию радиации. В Волгоградской области две выплаты получают </w:t>
      </w:r>
      <w:r>
        <w:rPr>
          <w:sz w:val="26"/>
          <w:szCs w:val="26"/>
        </w:rPr>
        <w:t>свыше    1 400</w:t>
      </w:r>
      <w:r>
        <w:rPr>
          <w:sz w:val="26"/>
          <w:szCs w:val="26"/>
        </w:rPr>
        <w:t xml:space="preserve"> жителей.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sz w:val="26"/>
          <w:szCs w:val="26"/>
        </w:rPr>
        <w:t>В состав ЕДВ входит набор социальных услуг, который предоставляется в натуральном виде либо выплачивается в денежном выражении.</w:t>
      </w:r>
      <w:r>
        <w:rPr>
          <w:rFonts w:eastAsia="Times New Roman"/>
          <w:sz w:val="26"/>
          <w:szCs w:val="26"/>
          <w:lang w:eastAsia="ru-RU"/>
        </w:rPr>
        <w:t xml:space="preserve"> Стоимость набора с февраля составляет 1 469,74 руб. в месяц.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Граждане могут выбирать: получать полный размер ЕДВ или получать часть выплаты денежными средствами, а часть – в виде набора социальных услуг. Это самостоятельный выбор гражданина, изменить который можно ежегодно до 1 октября.</w:t>
      </w:r>
    </w:p>
    <w:p>
      <w:pPr>
        <w:pStyle w:val="Style23"/>
        <w:spacing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Annotationtext">
    <w:name w:val="annotation text"/>
    <w:basedOn w:val="Normal"/>
    <w:qFormat/>
    <w:pPr>
      <w:spacing w:lineRule="auto" w:line="240" w:before="0" w:after="160"/>
    </w:pPr>
    <w:rPr>
      <w:rFonts w:ascii="Times New Roman" w:hAnsi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2023-06-15T09:17:49Z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