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476" y="0"/>
                <wp:lineTo x="-476" y="20928"/>
                <wp:lineTo x="21599" y="20928"/>
                <wp:lineTo x="21599" y="0"/>
                <wp:lineTo x="-476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8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8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8"/>
        <w:ind w:hanging="0"/>
        <w:rPr/>
      </w:pPr>
      <w:r>
        <w:rPr>
          <w:sz w:val="32"/>
        </w:rPr>
        <w:t>РОССИЙСКОЙ ФЕДЕРАЦИИ</w:t>
      </w:r>
    </w:p>
    <w:p>
      <w:pPr>
        <w:pStyle w:val="Style18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8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2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2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2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369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32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5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2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Liberation Sans" w:hAnsi="Liberation Sans"/>
          <w:b/>
          <w:b/>
          <w:bCs/>
          <w:sz w:val="26"/>
          <w:szCs w:val="26"/>
        </w:rPr>
      </w:pPr>
      <w:r>
        <w:rPr/>
      </w:r>
    </w:p>
    <w:p>
      <w:pPr>
        <w:pStyle w:val="Normal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Героям России и Героям Труда ежемесячная денежная выплата </w:t>
      </w:r>
    </w:p>
    <w:p>
      <w:pPr>
        <w:pStyle w:val="Normal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теперь оформляется беззаявительно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Героям России и Героям Труда, звание которым присвоено с 1 января 2023 года, ежемесячная денежная выплата теперь оформляется беззаявительно.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Обладателям высших званий – Герой России или Герой Труда - больше не нужно представлять подтверждающие документы для получения ежемесячных денежных выплат. Социальный фонд будет назначать их по факту присвоения звания, то есть в беззаявительном порядке.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Данные в Социальный фонд будут поступать от органов и организаций, направивших ходатайство о присвоении звания. Уведомление о назначенной ежемесячной денежной выплате будет направляться в течение трёх рабочих дней. Сами выплаты устанавливаются с даты присвоения звания.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Ранее ежемесячная денежная выплата Героям оформлялась на основании заявления и подтверждающих документов. Теперь такой порядок сохраняется только в том случае, если сведения от организаций по каким-то причинам не поступили в фонд.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Героям Советского Союза и Российской Федерации, а также полным кавалерам ордена Славы ежемесячная денежная выплата с 1 февраля 2023 года полагается в размере          83 496,41 рубля. Героям Социалистического Труда, Героям Труда Российской Федерации и полным кавалерам ордена Трудовой Славы – в размере 61 566,28 рубля.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Герои могут выбрать между денежной формой выплат и натуральными льготами. Поменять вид социальной поддержки можно через портал </w:t>
      </w:r>
      <w:r>
        <w:rPr>
          <w:rFonts w:ascii="Liberation Serif" w:hAnsi="Liberation Serif"/>
          <w:sz w:val="28"/>
          <w:szCs w:val="28"/>
        </w:rPr>
        <w:t>Г</w:t>
      </w:r>
      <w:r>
        <w:rPr>
          <w:rFonts w:ascii="Liberation Serif" w:hAnsi="Liberation Serif"/>
          <w:sz w:val="28"/>
          <w:szCs w:val="28"/>
        </w:rPr>
        <w:t>осуслуг.</w:t>
      </w:r>
    </w:p>
    <w:p>
      <w:pPr>
        <w:pStyle w:val="Normal"/>
        <w:jc w:val="both"/>
        <w:rPr>
          <w:rFonts w:ascii="Liberation Serif" w:hAnsi="Liberation Serif"/>
          <w:b/>
          <w:b/>
          <w:bCs/>
          <w:i/>
          <w:i/>
          <w:iCs/>
          <w:sz w:val="28"/>
          <w:szCs w:val="28"/>
        </w:rPr>
      </w:pPr>
      <w:r>
        <w:rPr>
          <w:rFonts w:ascii="Liberation Serif" w:hAnsi="Liberation Serif"/>
          <w:b/>
          <w:bCs/>
          <w:i/>
          <w:iCs/>
          <w:sz w:val="28"/>
          <w:szCs w:val="28"/>
        </w:rPr>
        <w:t>В Волгоградской области на сегодняшний день четыре Героя России, три полных кавалера ордена Трудовой Славы и два Героя Труда Российской Федерации.</w:t>
      </w:r>
    </w:p>
    <w:p>
      <w:pPr>
        <w:pStyle w:val="Normal"/>
        <w:spacing w:before="0" w:after="200"/>
        <w:jc w:val="center"/>
        <w:rPr>
          <w:rFonts w:ascii="Liberation Sans" w:hAnsi="Liberation Sans"/>
          <w:sz w:val="26"/>
          <w:szCs w:val="26"/>
        </w:rPr>
      </w:pPr>
      <w:r>
        <w:rPr/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5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LibreOffice/4.4.3.2$Windows_x86 LibreOffice_project/88805f81e9fe61362df02b9941de8e38a9b5fd16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2023-04-11T09:00:57Z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