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b/>
          <w:b/>
          <w:bCs/>
        </w:rPr>
      </w:pPr>
      <w:r>
        <w:rPr>
          <w:sz w:val="12"/>
          <w:szCs w:val="12"/>
        </w:rPr>
      </w:r>
    </w:p>
    <w:p>
      <w:pPr>
        <w:pStyle w:val="2"/>
        <w:spacing w:beforeAutospacing="0" w:before="0" w:afterAutospacing="0" w:after="0"/>
        <w:jc w:val="center"/>
        <w:rPr>
          <w:sz w:val="32"/>
          <w:szCs w:val="32"/>
        </w:rPr>
      </w:pPr>
      <w:r>
        <w:rPr>
          <w:sz w:val="32"/>
          <w:szCs w:val="32"/>
        </w:rPr>
        <w:t>Всё о СНИЛС в вопросах и ответах</w:t>
      </w:r>
    </w:p>
    <w:p>
      <w:pPr>
        <w:pStyle w:val="2"/>
        <w:spacing w:beforeAutospacing="0" w:before="0" w:afterAutospacing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i/>
          <w:sz w:val="26"/>
          <w:szCs w:val="26"/>
        </w:rPr>
        <w:t>1 апреля 1996 года вступил в силу Федеральный закон «Об индивидуальном (персонифицированном) уч</w:t>
      </w:r>
      <w:r>
        <w:rPr>
          <w:rFonts w:cs="Times New Roman" w:ascii="Liberation Sans" w:hAnsi="Liberation Sans"/>
          <w:b/>
          <w:i/>
          <w:sz w:val="26"/>
          <w:szCs w:val="26"/>
        </w:rPr>
        <w:t>ё</w:t>
      </w:r>
      <w:r>
        <w:rPr>
          <w:rFonts w:cs="Times New Roman" w:ascii="Liberation Sans" w:hAnsi="Liberation Sans"/>
          <w:b/>
          <w:i/>
          <w:sz w:val="26"/>
          <w:szCs w:val="26"/>
        </w:rPr>
        <w:t>те в системе обязательного пенсионного страхования». Именно с этого дня граждане стали оформлять СНИЛС, называемый в народе «зел</w:t>
      </w:r>
      <w:r>
        <w:rPr>
          <w:rFonts w:cs="Times New Roman" w:ascii="Liberation Sans" w:hAnsi="Liberation Sans"/>
          <w:b/>
          <w:i/>
          <w:sz w:val="26"/>
          <w:szCs w:val="26"/>
        </w:rPr>
        <w:t>ё</w:t>
      </w:r>
      <w:r>
        <w:rPr>
          <w:rFonts w:cs="Times New Roman" w:ascii="Liberation Sans" w:hAnsi="Liberation Sans"/>
          <w:b/>
          <w:i/>
          <w:sz w:val="26"/>
          <w:szCs w:val="26"/>
        </w:rPr>
        <w:t>ной карточкой». В этом году 1 апреля СНИЛСу исполняется 27 лет. Какие функции «зел</w:t>
      </w:r>
      <w:r>
        <w:rPr>
          <w:rFonts w:cs="Times New Roman" w:ascii="Liberation Sans" w:hAnsi="Liberation Sans"/>
          <w:b/>
          <w:i/>
          <w:sz w:val="26"/>
          <w:szCs w:val="26"/>
        </w:rPr>
        <w:t>ё</w:t>
      </w:r>
      <w:r>
        <w:rPr>
          <w:rFonts w:cs="Times New Roman" w:ascii="Liberation Sans" w:hAnsi="Liberation Sans"/>
          <w:b/>
          <w:i/>
          <w:sz w:val="26"/>
          <w:szCs w:val="26"/>
        </w:rPr>
        <w:t>ная карточка» выполняет сегодня и какие изменения претерпел документ – в наших вопросах и ответах.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 xml:space="preserve">– </w:t>
      </w:r>
      <w:r>
        <w:rPr>
          <w:rFonts w:cs="Times New Roman" w:ascii="Liberation Sans" w:hAnsi="Liberation Sans"/>
          <w:b/>
          <w:sz w:val="26"/>
          <w:szCs w:val="26"/>
        </w:rPr>
        <w:t>Сколько жителей Волгоградской области имеют СНИЛС?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sz w:val="26"/>
          <w:szCs w:val="26"/>
        </w:rPr>
        <w:t xml:space="preserve">На сегодняшний день в Волгоградской области насчитывается около 2,5 млн застрахованных лиц. 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 xml:space="preserve">– </w:t>
      </w:r>
      <w:r>
        <w:rPr>
          <w:rFonts w:cs="Times New Roman" w:ascii="Liberation Sans" w:hAnsi="Liberation Sans"/>
          <w:b/>
          <w:sz w:val="26"/>
          <w:szCs w:val="26"/>
        </w:rPr>
        <w:t>Зачем вообще был нужен этот закон?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sz w:val="26"/>
          <w:szCs w:val="26"/>
        </w:rPr>
        <w:t>Главной задачей закона «Об индивидуальном (персонифицированном) уч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те в системе обязательного пенсионного страхования» стала регистрация всех работающих граждан. На лицевом сч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те отображались и отображаются по сей день данные о стаже, размере заработной платы и об отчислениях, которые делает работодатель в сч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т вашей будущей пенсии.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 xml:space="preserve">– </w:t>
      </w:r>
      <w:r>
        <w:rPr>
          <w:rFonts w:cs="Times New Roman" w:ascii="Liberation Sans" w:hAnsi="Liberation Sans"/>
          <w:b/>
          <w:sz w:val="26"/>
          <w:szCs w:val="26"/>
        </w:rPr>
        <w:t>Что такое СНИЛС? СНИЛС и «зел</w:t>
      </w:r>
      <w:r>
        <w:rPr>
          <w:rFonts w:cs="Times New Roman" w:ascii="Liberation Sans" w:hAnsi="Liberation Sans"/>
          <w:b/>
          <w:sz w:val="26"/>
          <w:szCs w:val="26"/>
        </w:rPr>
        <w:t>ё</w:t>
      </w:r>
      <w:r>
        <w:rPr>
          <w:rFonts w:cs="Times New Roman" w:ascii="Liberation Sans" w:hAnsi="Liberation Sans"/>
          <w:b/>
          <w:sz w:val="26"/>
          <w:szCs w:val="26"/>
        </w:rPr>
        <w:t>ная карточка» – это одно и то же?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sz w:val="26"/>
          <w:szCs w:val="26"/>
        </w:rPr>
        <w:t xml:space="preserve">СНИЛС – </w:t>
      </w:r>
      <w:r>
        <w:rPr>
          <w:rFonts w:cs="Times New Roman" w:ascii="Liberation Sans" w:hAnsi="Liberation Sans"/>
          <w:sz w:val="26"/>
          <w:szCs w:val="26"/>
        </w:rPr>
        <w:t>С</w:t>
      </w:r>
      <w:r>
        <w:rPr>
          <w:rFonts w:cs="Times New Roman" w:ascii="Liberation Sans" w:hAnsi="Liberation Sans"/>
          <w:sz w:val="26"/>
          <w:szCs w:val="26"/>
        </w:rPr>
        <w:t xml:space="preserve">траховой </w:t>
      </w:r>
      <w:r>
        <w:rPr>
          <w:rFonts w:cs="Times New Roman" w:ascii="Liberation Sans" w:hAnsi="Liberation Sans"/>
          <w:sz w:val="26"/>
          <w:szCs w:val="26"/>
        </w:rPr>
        <w:t>Н</w:t>
      </w:r>
      <w:r>
        <w:rPr>
          <w:rFonts w:cs="Times New Roman" w:ascii="Liberation Sans" w:hAnsi="Liberation Sans"/>
          <w:sz w:val="26"/>
          <w:szCs w:val="26"/>
        </w:rPr>
        <w:t xml:space="preserve">омер </w:t>
      </w:r>
      <w:r>
        <w:rPr>
          <w:rFonts w:cs="Times New Roman" w:ascii="Liberation Sans" w:hAnsi="Liberation Sans"/>
          <w:sz w:val="26"/>
          <w:szCs w:val="26"/>
        </w:rPr>
        <w:t>И</w:t>
      </w:r>
      <w:r>
        <w:rPr>
          <w:rFonts w:cs="Times New Roman" w:ascii="Liberation Sans" w:hAnsi="Liberation Sans"/>
          <w:sz w:val="26"/>
          <w:szCs w:val="26"/>
        </w:rPr>
        <w:t xml:space="preserve">ндивидуального </w:t>
      </w:r>
      <w:r>
        <w:rPr>
          <w:rFonts w:cs="Times New Roman" w:ascii="Liberation Sans" w:hAnsi="Liberation Sans"/>
          <w:sz w:val="26"/>
          <w:szCs w:val="26"/>
        </w:rPr>
        <w:t>Л</w:t>
      </w:r>
      <w:r>
        <w:rPr>
          <w:rFonts w:cs="Times New Roman" w:ascii="Liberation Sans" w:hAnsi="Liberation Sans"/>
          <w:sz w:val="26"/>
          <w:szCs w:val="26"/>
        </w:rPr>
        <w:t xml:space="preserve">ицевого </w:t>
      </w:r>
      <w:r>
        <w:rPr>
          <w:rFonts w:cs="Times New Roman" w:ascii="Liberation Sans" w:hAnsi="Liberation Sans"/>
          <w:sz w:val="26"/>
          <w:szCs w:val="26"/>
        </w:rPr>
        <w:t>С</w:t>
      </w:r>
      <w:r>
        <w:rPr>
          <w:rFonts w:cs="Times New Roman" w:ascii="Liberation Sans" w:hAnsi="Liberation Sans"/>
          <w:sz w:val="26"/>
          <w:szCs w:val="26"/>
        </w:rPr>
        <w:t>ч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та. Каждый номер уникален и остается неизменным всю жизнь. Сама «зел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ная карточка» – это страховое свидетельство, документ, подтверждающий факт регистрации в системе обязательного пенсионного страхования. Свой номер лицевого сч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 xml:space="preserve">та можно увидеть на лицевой стороне ламинированной карточки, он состоит из одиннадцати цифр.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 xml:space="preserve">– </w:t>
      </w:r>
      <w:r>
        <w:rPr>
          <w:rFonts w:cs="Times New Roman" w:ascii="Liberation Sans" w:hAnsi="Liberation Sans"/>
          <w:b/>
          <w:sz w:val="26"/>
          <w:szCs w:val="26"/>
        </w:rPr>
        <w:t>Сейчас уже не оформляют «зел</w:t>
      </w:r>
      <w:r>
        <w:rPr>
          <w:rFonts w:cs="Times New Roman" w:ascii="Liberation Sans" w:hAnsi="Liberation Sans"/>
          <w:b/>
          <w:sz w:val="26"/>
          <w:szCs w:val="26"/>
        </w:rPr>
        <w:t>ё</w:t>
      </w:r>
      <w:r>
        <w:rPr>
          <w:rFonts w:cs="Times New Roman" w:ascii="Liberation Sans" w:hAnsi="Liberation Sans"/>
          <w:b/>
          <w:sz w:val="26"/>
          <w:szCs w:val="26"/>
        </w:rPr>
        <w:t>ные карточки». Их отменили?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sz w:val="26"/>
          <w:szCs w:val="26"/>
        </w:rPr>
        <w:t xml:space="preserve">Четыре года </w:t>
      </w:r>
      <w:r>
        <w:rPr>
          <w:rFonts w:cs="Times New Roman" w:ascii="Liberation Sans" w:hAnsi="Liberation Sans"/>
          <w:sz w:val="26"/>
          <w:szCs w:val="26"/>
        </w:rPr>
        <w:t xml:space="preserve">назад </w:t>
      </w:r>
      <w:r>
        <w:rPr>
          <w:rFonts w:cs="Times New Roman" w:ascii="Liberation Sans" w:hAnsi="Liberation Sans"/>
          <w:sz w:val="26"/>
          <w:szCs w:val="26"/>
        </w:rPr>
        <w:t>в законодательство об индивидуальном (персонифицированном) уч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те были внесены изменения, упразднившие «зел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ную карточку», поэтому утрата пластикового документа больше не требует его восстановления. Однако это не значит, что отменили и сам номер, – все данные по-прежнему хранятся в системе Социального фонда. На смену пластиковой карточке пришло электронное уведомление. Для удобства граждан в настоящее время номер лицевого сч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та присваивается автоматически, поэтому он есть даже у новорожд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нных.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 xml:space="preserve">– </w:t>
      </w:r>
      <w:r>
        <w:rPr>
          <w:rFonts w:cs="Times New Roman" w:ascii="Liberation Sans" w:hAnsi="Liberation Sans"/>
          <w:b/>
          <w:sz w:val="26"/>
          <w:szCs w:val="26"/>
        </w:rPr>
        <w:t>Зачем СНИЛС нужен детям, какая необходимость присваивать страховой номер сразу после рождения реб</w:t>
      </w:r>
      <w:r>
        <w:rPr>
          <w:rFonts w:cs="Times New Roman" w:ascii="Liberation Sans" w:hAnsi="Liberation Sans"/>
          <w:b/>
          <w:sz w:val="26"/>
          <w:szCs w:val="26"/>
        </w:rPr>
        <w:t>ё</w:t>
      </w:r>
      <w:r>
        <w:rPr>
          <w:rFonts w:cs="Times New Roman" w:ascii="Liberation Sans" w:hAnsi="Liberation Sans"/>
          <w:b/>
          <w:sz w:val="26"/>
          <w:szCs w:val="26"/>
        </w:rPr>
        <w:t>нка?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sz w:val="26"/>
          <w:szCs w:val="26"/>
        </w:rPr>
        <w:t>На СНИЛСе фиксируются не только данные о стаже, размере заработной платы и об отчислениях, которые делает работодатель в сч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т будущей пенсии. Сегодня страховой номер применяется при формировании регистров получателей государственных услуг, в том числе электронных. Сведения об автоматическом назначении пенсии, материнском (семейном) капитале, инвалидности, статусе предпенсионера, праве на получение единого пособия и льгот – эти и многие другие услуги Соцфонда «привязаны» к СНИЛСу.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 xml:space="preserve">– </w:t>
      </w:r>
      <w:r>
        <w:rPr>
          <w:rFonts w:cs="Times New Roman" w:ascii="Liberation Sans" w:hAnsi="Liberation Sans"/>
          <w:b/>
          <w:sz w:val="26"/>
          <w:szCs w:val="26"/>
        </w:rPr>
        <w:t>СНИЛС спрашивают в поликлинике, при записи реб</w:t>
      </w:r>
      <w:r>
        <w:rPr>
          <w:rFonts w:cs="Times New Roman" w:ascii="Liberation Sans" w:hAnsi="Liberation Sans"/>
          <w:b/>
          <w:sz w:val="26"/>
          <w:szCs w:val="26"/>
        </w:rPr>
        <w:t>ё</w:t>
      </w:r>
      <w:r>
        <w:rPr>
          <w:rFonts w:cs="Times New Roman" w:ascii="Liberation Sans" w:hAnsi="Liberation Sans"/>
          <w:b/>
          <w:sz w:val="26"/>
          <w:szCs w:val="26"/>
        </w:rPr>
        <w:t>нка в школу, в вузе, при устройстве на работу, в военкомате, при оформлении ипотеки – сложно сказать, где он не требуется. Почему?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sz w:val="26"/>
          <w:szCs w:val="26"/>
        </w:rPr>
        <w:t>Страховой номер аккумулирует всю важную информацию о вас, поэтому в настоящее время номер лицевого сч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та является единым идентификатором сведений о гражданине, также получив широкое распространение в этом качестве за пределами Социального фонда и участвуя в информационном обмене всех ведомств.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 xml:space="preserve">– </w:t>
      </w:r>
      <w:r>
        <w:rPr>
          <w:rFonts w:cs="Times New Roman" w:ascii="Liberation Sans" w:hAnsi="Liberation Sans"/>
          <w:b/>
          <w:sz w:val="26"/>
          <w:szCs w:val="26"/>
        </w:rPr>
        <w:t>Если «зел</w:t>
      </w:r>
      <w:r>
        <w:rPr>
          <w:rFonts w:cs="Times New Roman" w:ascii="Liberation Sans" w:hAnsi="Liberation Sans"/>
          <w:b/>
          <w:sz w:val="26"/>
          <w:szCs w:val="26"/>
        </w:rPr>
        <w:t>ё</w:t>
      </w:r>
      <w:r>
        <w:rPr>
          <w:rFonts w:cs="Times New Roman" w:ascii="Liberation Sans" w:hAnsi="Liberation Sans"/>
          <w:b/>
          <w:sz w:val="26"/>
          <w:szCs w:val="26"/>
        </w:rPr>
        <w:t>ную карточку» отменили, то где можно узнать свой страховой номер?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sz w:val="26"/>
          <w:szCs w:val="26"/>
        </w:rPr>
        <w:t>Узнать свой страховой номер можно через личный кабинет на портале Госуслуг в разделе «Личные документы», у работодателя, а также в МФЦ или клиентской службе Отделения СФР по Волгоградской области.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 xml:space="preserve">– </w:t>
      </w:r>
      <w:r>
        <w:rPr>
          <w:rFonts w:cs="Times New Roman" w:ascii="Liberation Sans" w:hAnsi="Liberation Sans"/>
          <w:b/>
          <w:sz w:val="26"/>
          <w:szCs w:val="26"/>
        </w:rPr>
        <w:t xml:space="preserve">Я поменяла фамилию, нужно ли менять СНИЛС?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sz w:val="26"/>
          <w:szCs w:val="26"/>
        </w:rPr>
        <w:t>Сам с</w:t>
      </w:r>
      <w:r>
        <w:rPr>
          <w:rFonts w:cs="Times New Roman" w:ascii="Liberation Sans" w:hAnsi="Liberation Sans"/>
          <w:sz w:val="26"/>
          <w:szCs w:val="26"/>
        </w:rPr>
        <w:t>траховой номер индивидуального лицевого сч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та</w:t>
      </w:r>
      <w:r>
        <w:rPr>
          <w:rFonts w:cs="Times New Roman" w:ascii="Liberation Sans" w:hAnsi="Liberation Sans"/>
          <w:b/>
          <w:sz w:val="26"/>
          <w:szCs w:val="26"/>
        </w:rPr>
        <w:t xml:space="preserve"> </w:t>
      </w:r>
      <w:r>
        <w:rPr>
          <w:rFonts w:cs="Times New Roman" w:ascii="Liberation Sans" w:hAnsi="Liberation Sans"/>
          <w:sz w:val="26"/>
          <w:szCs w:val="26"/>
        </w:rPr>
        <w:t>в течение жизни человека не меняется. После смены фамилии необходимо сообщить об этом в СФР. Это можно сделать в МФЦ, через своего работодателя или лично на при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ме в региональной клиентской службе Отделения Социального фонда. В ответ вы получите уведомление с новыми данными, а сам номер останется прежним.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 xml:space="preserve">– </w:t>
      </w:r>
      <w:r>
        <w:rPr>
          <w:rFonts w:cs="Times New Roman" w:ascii="Liberation Sans" w:hAnsi="Liberation Sans"/>
          <w:b/>
          <w:sz w:val="26"/>
          <w:szCs w:val="26"/>
        </w:rPr>
        <w:t>Относится ли СНИЛС к персональным данным?</w:t>
      </w:r>
    </w:p>
    <w:p>
      <w:pPr>
        <w:pStyle w:val="Normal"/>
        <w:spacing w:before="0" w:after="200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sz w:val="26"/>
          <w:szCs w:val="26"/>
        </w:rPr>
        <w:t xml:space="preserve">Да, конечно. Следует помнить, что страховой номер – это персональная информация, которую во избежание мошеннических действий не следует сообщать посторонним лицам. 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Normal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LibreOffice/4.4.3.2$Windows_x86 LibreOffice_project/88805f81e9fe61362df02b9941de8e38a9b5fd16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2023-03-31T09:57:07Z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