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31DC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9176B4">
        <w:rPr>
          <w:rFonts w:ascii="Times New Roman" w:hAnsi="Times New Roman" w:cs="Times New Roman"/>
          <w:b/>
          <w:sz w:val="28"/>
          <w:szCs w:val="28"/>
        </w:rPr>
        <w:t>принял участие в ведомственном заседании с региональными общественными советами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>9 октября 2023 года состоялось второе совместное заседание Общественного совета при Росреестре с региональными общественными советами.</w:t>
      </w:r>
    </w:p>
    <w:p w:rsidR="009176B4" w:rsidRPr="009176B4" w:rsidRDefault="009176B4" w:rsidP="009176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>В ходе заседания поднимались вопросы о приоритетных направлениях работы общественных советов и ведомства, обсуждались лучшие практики.</w:t>
      </w:r>
    </w:p>
    <w:p w:rsidR="009176B4" w:rsidRPr="009176B4" w:rsidRDefault="009176B4" w:rsidP="009176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>Важной частью заседания стали выступления ряда общественных советов территориальных органов Росреестра, на которых рассматривались актуальные для отрасли темы.</w:t>
      </w:r>
    </w:p>
    <w:p w:rsidR="009176B4" w:rsidRPr="009176B4" w:rsidRDefault="009176B4" w:rsidP="009176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 xml:space="preserve"> Об исключении оборота документарных закладных в рамках Волгоградской области рассказала член Общественного совета при Управлении Росреестра по Волгоградской области, начальник Управления ипотечного кредитования и развития сервисов </w:t>
      </w:r>
      <w:proofErr w:type="spellStart"/>
      <w:r w:rsidRPr="009176B4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Pr="009176B4">
        <w:rPr>
          <w:rFonts w:ascii="Times New Roman" w:hAnsi="Times New Roman" w:cs="Times New Roman"/>
          <w:sz w:val="28"/>
          <w:szCs w:val="28"/>
        </w:rPr>
        <w:t xml:space="preserve"> Волгоградского отделения ПАО Сбербанк России, Светлана Кузяева, озвучив преимущества, которые даёт переход на электронные закладные: скорость оформления, скорость получения, сохранность.</w:t>
      </w:r>
    </w:p>
    <w:p w:rsidR="009176B4" w:rsidRDefault="009176B4" w:rsidP="009176B4">
      <w:pPr>
        <w:spacing w:after="0" w:line="276" w:lineRule="auto"/>
        <w:jc w:val="both"/>
        <w:rPr>
          <w:rFonts w:cs="Segoe UI Symbol"/>
          <w:sz w:val="28"/>
          <w:szCs w:val="28"/>
        </w:rPr>
      </w:pPr>
    </w:p>
    <w:p w:rsidR="00A97923" w:rsidRDefault="009176B4" w:rsidP="009176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6B4">
        <w:rPr>
          <w:rFonts w:ascii="Times New Roman" w:hAnsi="Times New Roman" w:cs="Times New Roman"/>
          <w:i/>
          <w:sz w:val="28"/>
          <w:szCs w:val="28"/>
        </w:rPr>
        <w:t>«Такая замена безусловно даст возможность повысить качество предоставляемых услуг банковского сектора, уменьшить время проведения процедуры снятия ипотеки и обеспечить точность и сохранность данных о предмете и условиях залога, что в первую очередь будет удобно заёмщикам»</w:t>
      </w:r>
      <w:r w:rsidRPr="009176B4"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Pr="009176B4">
        <w:rPr>
          <w:rFonts w:ascii="Times New Roman" w:hAnsi="Times New Roman" w:cs="Times New Roman"/>
          <w:b/>
          <w:sz w:val="28"/>
          <w:szCs w:val="28"/>
        </w:rPr>
        <w:t>Светлана Кузяева</w:t>
      </w:r>
      <w:r w:rsidRPr="009176B4">
        <w:rPr>
          <w:rFonts w:ascii="Times New Roman" w:hAnsi="Times New Roman" w:cs="Times New Roman"/>
          <w:sz w:val="28"/>
          <w:szCs w:val="28"/>
        </w:rPr>
        <w:t>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E0D30" w:rsidRPr="00655FED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6B4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C751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2023-10-20T13:28:00Z</dcterms:created>
  <dcterms:modified xsi:type="dcterms:W3CDTF">2023-10-20T13:28:00Z</dcterms:modified>
</cp:coreProperties>
</file>