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2E18" w:rsidRDefault="003F367D" w:rsidP="00372E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Волгоградский Росреестр зарегистрировал </w:t>
      </w:r>
      <w:r w:rsidRPr="003F36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ЕГРН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новый футбольный манеж в городе Волжском</w:t>
      </w:r>
    </w:p>
    <w:p w:rsidR="00E36A34" w:rsidRDefault="00E36A34" w:rsidP="00372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367D" w:rsidRDefault="003F367D" w:rsidP="003F36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67D" w:rsidRDefault="003F367D" w:rsidP="003F36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Росреестра по Волгоградской области</w:t>
      </w:r>
      <w:r w:rsidRPr="00CD79AF">
        <w:rPr>
          <w:rFonts w:ascii="Times New Roman" w:hAnsi="Times New Roman"/>
          <w:sz w:val="28"/>
          <w:szCs w:val="28"/>
        </w:rPr>
        <w:t xml:space="preserve"> зарегистрировано в ЕГРН право собственности Волгоградской области на социально-значимый объект "Крытый футбольный манеж, расположенный по адресу: Волгоградская область, г. Волжский, ул. Набережная".</w:t>
      </w:r>
    </w:p>
    <w:p w:rsidR="003F367D" w:rsidRDefault="003F367D" w:rsidP="003F36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9AF">
        <w:rPr>
          <w:rFonts w:ascii="Times New Roman" w:hAnsi="Times New Roman"/>
          <w:sz w:val="28"/>
          <w:szCs w:val="28"/>
        </w:rPr>
        <w:t xml:space="preserve">Крытый футбольный манеж, 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Pr="008F34B3">
        <w:rPr>
          <w:rFonts w:ascii="Times New Roman" w:hAnsi="Times New Roman"/>
          <w:sz w:val="28"/>
          <w:szCs w:val="28"/>
        </w:rPr>
        <w:t>6547.8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D79AF">
        <w:rPr>
          <w:rFonts w:ascii="Times New Roman" w:hAnsi="Times New Roman"/>
          <w:sz w:val="28"/>
          <w:szCs w:val="28"/>
        </w:rPr>
        <w:t>расположенный по адресу: Волгоградская область, г. Волжский, ул. Набережная</w:t>
      </w:r>
      <w:r>
        <w:rPr>
          <w:rFonts w:ascii="Times New Roman" w:hAnsi="Times New Roman"/>
          <w:sz w:val="28"/>
          <w:szCs w:val="28"/>
        </w:rPr>
        <w:t>, является первым на территории региона полноформатным полем с искусственным покрытием и под крышей. Размер поля 90 на 50 м. В общей сложности помещения рассчитаны на 50 человек, т.е., примерно, на две команды.</w:t>
      </w:r>
    </w:p>
    <w:p w:rsidR="003F367D" w:rsidRPr="00CD79AF" w:rsidRDefault="003F367D" w:rsidP="003F36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67D">
        <w:rPr>
          <w:rFonts w:ascii="Times New Roman" w:hAnsi="Times New Roman"/>
          <w:i/>
          <w:sz w:val="28"/>
          <w:szCs w:val="28"/>
        </w:rPr>
        <w:t xml:space="preserve">«Управлением </w:t>
      </w:r>
      <w:r w:rsidR="00D6459D">
        <w:rPr>
          <w:rFonts w:ascii="Times New Roman" w:hAnsi="Times New Roman"/>
          <w:i/>
          <w:sz w:val="28"/>
          <w:szCs w:val="28"/>
        </w:rPr>
        <w:t>в кратчайшие сроки осуществлены</w:t>
      </w:r>
      <w:r w:rsidRPr="003F367D">
        <w:rPr>
          <w:rFonts w:ascii="Times New Roman" w:hAnsi="Times New Roman"/>
          <w:i/>
          <w:sz w:val="28"/>
          <w:szCs w:val="28"/>
        </w:rPr>
        <w:t xml:space="preserve"> учётно-регистрационны</w:t>
      </w:r>
      <w:r w:rsidR="006B0653">
        <w:rPr>
          <w:rFonts w:ascii="Times New Roman" w:hAnsi="Times New Roman"/>
          <w:i/>
          <w:sz w:val="28"/>
          <w:szCs w:val="28"/>
        </w:rPr>
        <w:t>е</w:t>
      </w:r>
      <w:r w:rsidRPr="003F367D">
        <w:rPr>
          <w:rFonts w:ascii="Times New Roman" w:hAnsi="Times New Roman"/>
          <w:i/>
          <w:sz w:val="28"/>
          <w:szCs w:val="28"/>
        </w:rPr>
        <w:t xml:space="preserve"> действи</w:t>
      </w:r>
      <w:r w:rsidR="006B0653">
        <w:rPr>
          <w:rFonts w:ascii="Times New Roman" w:hAnsi="Times New Roman"/>
          <w:i/>
          <w:sz w:val="28"/>
          <w:szCs w:val="28"/>
        </w:rPr>
        <w:t>я</w:t>
      </w:r>
      <w:bookmarkStart w:id="0" w:name="_GoBack"/>
      <w:bookmarkEnd w:id="0"/>
      <w:r w:rsidRPr="003F367D">
        <w:rPr>
          <w:rFonts w:ascii="Times New Roman" w:hAnsi="Times New Roman"/>
          <w:i/>
          <w:sz w:val="28"/>
          <w:szCs w:val="28"/>
        </w:rPr>
        <w:t xml:space="preserve"> для такого важного спортивного объекта, который несомненно внесёт существенный вклад в развитие молодежи и спорта на территории региона»</w:t>
      </w:r>
      <w:r>
        <w:rPr>
          <w:rFonts w:ascii="Times New Roman" w:hAnsi="Times New Roman"/>
          <w:sz w:val="28"/>
          <w:szCs w:val="28"/>
        </w:rPr>
        <w:t xml:space="preserve">, сообщил </w:t>
      </w:r>
      <w:r w:rsidRPr="003F367D">
        <w:rPr>
          <w:rFonts w:ascii="Times New Roman" w:hAnsi="Times New Roman"/>
          <w:b/>
          <w:sz w:val="28"/>
          <w:szCs w:val="28"/>
        </w:rPr>
        <w:t>Ян Балановский</w:t>
      </w:r>
      <w:r>
        <w:rPr>
          <w:rFonts w:ascii="Times New Roman" w:hAnsi="Times New Roman"/>
          <w:sz w:val="28"/>
          <w:szCs w:val="28"/>
        </w:rPr>
        <w:t>,</w:t>
      </w:r>
      <w:r w:rsidRPr="003F3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области.</w:t>
      </w: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23" w:rsidRDefault="00B9182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0319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F2B80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040B7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367D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0653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4139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1823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53C59"/>
    <w:rsid w:val="00D60BE3"/>
    <w:rsid w:val="00D6459D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36A3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2022-09-29T08:10:00Z</dcterms:created>
  <dcterms:modified xsi:type="dcterms:W3CDTF">2022-09-29T09:13:00Z</dcterms:modified>
</cp:coreProperties>
</file>