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4D54DC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3FED" w:rsidRPr="00E63FED" w:rsidRDefault="004D54DC" w:rsidP="00E63FED">
      <w:pPr>
        <w:pStyle w:val="1"/>
        <w:spacing w:before="45" w:after="45" w:line="288" w:lineRule="atLeast"/>
        <w:jc w:val="center"/>
        <w:rPr>
          <w:rFonts w:ascii="Times New Roman" w:hAnsi="Times New Roman"/>
          <w:bCs w:val="0"/>
          <w:color w:val="000000" w:themeColor="text1"/>
          <w:kern w:val="36"/>
          <w:lang w:eastAsia="ru-RU"/>
        </w:rPr>
      </w:pPr>
      <w:bookmarkStart w:id="0" w:name="_GoBack"/>
      <w:r>
        <w:rPr>
          <w:rFonts w:ascii="Times New Roman" w:hAnsi="Times New Roman"/>
          <w:bCs w:val="0"/>
          <w:color w:val="000000" w:themeColor="text1"/>
        </w:rPr>
        <w:t>Волгоградский Росреестр в 2022 году обследовал 727 пунктов ГГС</w:t>
      </w:r>
      <w:bookmarkEnd w:id="0"/>
    </w:p>
    <w:p w:rsidR="00E63FED" w:rsidRPr="00931BEC" w:rsidRDefault="00E63FED" w:rsidP="00E63FE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kern w:val="36"/>
          <w:lang w:eastAsia="ru-RU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54DC" w:rsidRPr="004D54DC" w:rsidRDefault="004D54DC" w:rsidP="004D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РФ «Национальная система пространственных данных» Управление осуществляет обследование и проверку сохранности на местности пунктов государственной геодезической, государственной нивелирной сети (ГГС и ГНС).</w:t>
      </w:r>
    </w:p>
    <w:p w:rsidR="004D54DC" w:rsidRPr="004D54DC" w:rsidRDefault="004D54DC" w:rsidP="004D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DC" w:rsidRPr="004D54DC" w:rsidRDefault="004D54DC" w:rsidP="004D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Волгоградской области расположено 3292 пункта ГГС.</w:t>
      </w:r>
    </w:p>
    <w:p w:rsidR="004D54DC" w:rsidRDefault="004D54DC" w:rsidP="004D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проведено обследование 727 пунктов ГГС, при 667 запланированных.</w:t>
      </w:r>
    </w:p>
    <w:p w:rsidR="004D54DC" w:rsidRPr="004D54DC" w:rsidRDefault="004D54DC" w:rsidP="004D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4DC" w:rsidRPr="004D54DC" w:rsidRDefault="004D54DC" w:rsidP="004D5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2017 по 2022 года было обследовано 2247 пунктов ГГС.</w:t>
      </w:r>
    </w:p>
    <w:p w:rsidR="004D54DC" w:rsidRPr="004D54DC" w:rsidRDefault="004D54DC" w:rsidP="004D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D84" w:rsidRDefault="004D54DC" w:rsidP="004D5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«Целью обс</w:t>
      </w:r>
      <w:r w:rsidRPr="004D5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ледования пунктов ГГС является </w:t>
      </w:r>
      <w:r w:rsidRPr="004D5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их сохранности и возможности использования для решения </w:t>
      </w:r>
      <w:proofErr w:type="spellStart"/>
      <w:r w:rsidRPr="004D5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инженерно</w:t>
      </w:r>
      <w:proofErr w:type="spellEnd"/>
      <w:r w:rsidRPr="004D5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технических задач, выполнения проектирования, строительства, топографических съёмок и ряда других геодезических работ»</w:t>
      </w: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отметила заместитель руководителя Управления Росреестра по Волгоградской области </w:t>
      </w:r>
      <w:r w:rsidRPr="004D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Штыряева</w:t>
      </w:r>
      <w:r w:rsidRPr="004D54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54DC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2023-01-09T07:19:00Z</dcterms:created>
  <dcterms:modified xsi:type="dcterms:W3CDTF">2023-01-09T07:19:00Z</dcterms:modified>
</cp:coreProperties>
</file>