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left="142" w:hanging="0"/>
        <w:jc w:val="both"/>
        <w:outlineLvl w:val="0"/>
        <w:rPr>
          <w:sz w:val="32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-169545</wp:posOffset>
            </wp:positionH>
            <wp:positionV relativeFrom="paragraph">
              <wp:posOffset>-43180</wp:posOffset>
            </wp:positionV>
            <wp:extent cx="1579880" cy="1399540"/>
            <wp:effectExtent l="0" t="0" r="0" b="0"/>
            <wp:wrapTight wrapText="bothSides">
              <wp:wrapPolygon edited="0">
                <wp:start x="-313" y="0"/>
                <wp:lineTo x="-313" y="21111"/>
                <wp:lineTo x="21614" y="21111"/>
                <wp:lineTo x="21614" y="0"/>
                <wp:lineTo x="-313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 </w:t>
      </w:r>
      <w:r>
        <w:rPr>
          <w:sz w:val="32"/>
        </w:rPr>
        <w:t>ПРЕСС-СЛУЖБА</w:t>
      </w:r>
    </w:p>
    <w:p>
      <w:pPr>
        <w:pStyle w:val="Style17"/>
        <w:ind w:left="142" w:hanging="0"/>
        <w:jc w:val="both"/>
        <w:rPr>
          <w:sz w:val="32"/>
        </w:rPr>
      </w:pPr>
      <w:r>
        <w:rPr>
          <w:sz w:val="32"/>
        </w:rPr>
        <w:t xml:space="preserve">ОТДЕЛЕНИЯ ФОНДА ПЕНСИОННОГО И СОЦИАЛЬНОГО СТРАХОВАНИЯ </w:t>
      </w:r>
    </w:p>
    <w:p>
      <w:pPr>
        <w:pStyle w:val="Style17"/>
        <w:ind w:left="142" w:hanging="0"/>
        <w:jc w:val="both"/>
        <w:rPr>
          <w:sz w:val="32"/>
        </w:rPr>
      </w:pPr>
      <w:r>
        <w:rPr>
          <w:sz w:val="32"/>
        </w:rPr>
        <w:t>РОССИЙСКОЙ ФЕДЕРАЦИИ</w:t>
      </w:r>
    </w:p>
    <w:p>
      <w:pPr>
        <w:pStyle w:val="Style17"/>
        <w:numPr>
          <w:ilvl w:val="0"/>
          <w:numId w:val="0"/>
        </w:numPr>
        <w:ind w:left="142" w:hanging="0"/>
        <w:jc w:val="both"/>
        <w:outlineLvl w:val="0"/>
        <w:rPr>
          <w:sz w:val="32"/>
        </w:rPr>
      </w:pPr>
      <w:r>
        <w:rPr>
          <w:sz w:val="32"/>
        </w:rPr>
        <w:t xml:space="preserve">ПО ВОЛГОГРАДСКОЙ ОБЛАСТИ </w:t>
      </w:r>
    </w:p>
    <w:p>
      <w:pPr>
        <w:pStyle w:val="Style21"/>
        <w:ind w:left="142" w:firstLine="578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1"/>
        <w:ind w:left="1620" w:firstLine="709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-176530</wp:posOffset>
                </wp:positionH>
                <wp:positionV relativeFrom="paragraph">
                  <wp:posOffset>59690</wp:posOffset>
                </wp:positionV>
                <wp:extent cx="423862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pt,4.7pt" to="461.6pt,4.7pt" ID="shape_0" stroked="t" style="position:absolute">
                <v:stroke color="black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1"/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Style21"/>
        <w:ind w:hanging="0"/>
        <w:rPr>
          <w:b/>
          <w:b/>
          <w:bCs/>
        </w:rPr>
      </w:pPr>
      <w:r>
        <w:rPr>
          <w:b/>
          <w:bCs/>
        </w:rPr>
        <w:t xml:space="preserve">5 мая 2023 </w:t>
      </w:r>
    </w:p>
    <w:p>
      <w:pPr>
        <w:pStyle w:val="Style21"/>
        <w:ind w:left="1622" w:hanging="0"/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b/>
          <w:bCs/>
          <w:sz w:val="22"/>
          <w:szCs w:val="20"/>
          <w:u w:val="single"/>
        </w:rPr>
        <w:t xml:space="preserve">  </w:t>
      </w:r>
      <w:r>
        <w:rPr>
          <w:b/>
          <w:bCs/>
          <w:sz w:val="22"/>
          <w:szCs w:val="20"/>
          <w:lang w:val="en-US"/>
        </w:rPr>
        <w:t>sfr</w:t>
      </w:r>
      <w:r>
        <w:rPr>
          <w:b/>
          <w:bCs/>
          <w:sz w:val="22"/>
          <w:szCs w:val="20"/>
        </w:rPr>
        <w:t>.</w:t>
      </w:r>
      <w:r>
        <w:rPr>
          <w:b/>
          <w:bCs/>
          <w:sz w:val="22"/>
          <w:szCs w:val="20"/>
          <w:lang w:val="en-US"/>
        </w:rPr>
        <w:t>gov</w:t>
      </w:r>
      <w:r>
        <w:rPr>
          <w:b/>
          <w:bCs/>
          <w:sz w:val="22"/>
          <w:szCs w:val="20"/>
        </w:rPr>
        <w:t>.</w:t>
      </w:r>
      <w:r>
        <w:rPr>
          <w:b/>
          <w:bCs/>
          <w:sz w:val="22"/>
          <w:szCs w:val="20"/>
          <w:lang w:val="en-US"/>
        </w:rPr>
        <w:t>ru</w:t>
      </w:r>
      <w:r>
        <w:rPr>
          <w:b/>
          <w:bCs/>
          <w:sz w:val="22"/>
          <w:szCs w:val="20"/>
        </w:rPr>
        <w:t>/</w:t>
      </w:r>
      <w:r>
        <w:rPr>
          <w:b/>
          <w:bCs/>
          <w:sz w:val="22"/>
          <w:szCs w:val="20"/>
          <w:lang w:val="en-US"/>
        </w:rPr>
        <w:t>branches</w:t>
      </w:r>
      <w:r>
        <w:rPr>
          <w:b/>
          <w:bCs/>
          <w:sz w:val="22"/>
          <w:szCs w:val="20"/>
        </w:rPr>
        <w:t>/</w:t>
      </w:r>
      <w:r>
        <w:rPr>
          <w:b/>
          <w:bCs/>
          <w:sz w:val="22"/>
          <w:szCs w:val="20"/>
          <w:lang w:val="en-US"/>
        </w:rPr>
        <w:t>volgograd</w:t>
      </w:r>
      <w:r>
        <w:rPr>
          <w:b/>
          <w:bCs/>
          <w:sz w:val="22"/>
          <w:szCs w:val="20"/>
        </w:rPr>
        <w:t>/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291 ветеран Великой Отечественной войны в Волгоградской области получил ежегодную праздничную выплату ко Дню Победы</w:t>
      </w:r>
    </w:p>
    <w:p>
      <w:pPr>
        <w:pStyle w:val="NormalWeb"/>
        <w:jc w:val="both"/>
        <w:rPr/>
      </w:pPr>
      <w:r>
        <w:rPr/>
        <w:t xml:space="preserve">Социальный фонд России обеспечил выплату ветеранам Великой Отечественной войны, приуроченную ко Дню Победы. </w:t>
      </w:r>
    </w:p>
    <w:p>
      <w:pPr>
        <w:pStyle w:val="NormalWeb"/>
        <w:rPr/>
      </w:pPr>
      <w:r>
        <w:rPr/>
        <w:t xml:space="preserve">Сумма выплаты, согласно </w:t>
      </w:r>
      <w:hyperlink r:id="rId3">
        <w:r>
          <w:rPr>
            <w:rStyle w:val="Style15"/>
          </w:rPr>
          <w:t>указу</w:t>
        </w:r>
      </w:hyperlink>
      <w:r>
        <w:rPr/>
        <w:t xml:space="preserve"> президента, составляет 10 тыс. рублей. Всем ветеранам средства были назначены автоматически в апреле вместе с другими выплатами: двумя пенсиями, ежемесячной денежной выплатой (ЕДВ) и дополнительным материальным обеспечением (ДЕМО). </w:t>
      </w:r>
    </w:p>
    <w:p>
      <w:pPr>
        <w:pStyle w:val="NormalWeb"/>
        <w:rPr/>
      </w:pPr>
      <w:r>
        <w:rPr/>
        <w:t xml:space="preserve">Проживающие сегодня в России и за ее пределами праздничную выплату ко Дню Победы получили 14 тыс. участников и инвалидов войны, непосредственно участвовавших в событиях тех лет. </w:t>
      </w:r>
    </w:p>
    <w:p>
      <w:pPr>
        <w:pStyle w:val="Style21"/>
        <w:ind w:left="1622" w:firstLine="709"/>
        <w:jc w:val="left"/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</w:r>
    </w:p>
    <w:p>
      <w:pPr>
        <w:pStyle w:val="Style21"/>
        <w:ind w:left="1622" w:firstLine="709"/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7b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f17a3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semiHidden/>
    <w:qFormat/>
    <w:rsid w:val="004c490e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4" w:customStyle="1">
    <w:name w:val="Основной текст с отступом Знак"/>
    <w:basedOn w:val="DefaultParagraphFont"/>
    <w:link w:val="a5"/>
    <w:semiHidden/>
    <w:qFormat/>
    <w:rsid w:val="004c490e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5">
    <w:name w:val="Интернет-ссылка"/>
    <w:basedOn w:val="DefaultParagraphFont"/>
    <w:uiPriority w:val="99"/>
    <w:semiHidden/>
    <w:unhideWhenUsed/>
    <w:rsid w:val="004c490e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f17a34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4"/>
    <w:semiHidden/>
    <w:unhideWhenUsed/>
    <w:rsid w:val="004c490e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сновной текст с отступом"/>
    <w:basedOn w:val="Normal"/>
    <w:link w:val="a6"/>
    <w:semiHidden/>
    <w:unhideWhenUsed/>
    <w:rsid w:val="004c490e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4c49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publication.pravo.gov.ru/Document/View/000120190425000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LibreOffice/4.4.3.2$Windows_x86 LibreOffice_project/88805f81e9fe61362df02b9941de8e38a9b5fd16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2023-05-05T13:04:00Z</dcterms:created>
  <dc:creator>044ZeninaEV</dc:creator>
  <dc:language>ru-RU</dc:language>
  <dcterms:modified xsi:type="dcterms:W3CDTF">2023-05-10T08:36:47Z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