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7050DF" w:rsidRPr="007405FD" w:rsidRDefault="007050DF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Более 8 тысяч ипотечных сделок совершено в Волгоградской области в рамках Сельской и Льготной ипотечных программ</w:t>
      </w:r>
    </w:p>
    <w:p w:rsidR="007050DF" w:rsidRPr="007405FD" w:rsidRDefault="007050DF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0DF" w:rsidRDefault="007050DF" w:rsidP="007050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5FD">
        <w:rPr>
          <w:rFonts w:ascii="Times New Roman" w:hAnsi="Times New Roman" w:cs="Times New Roman"/>
          <w:sz w:val="28"/>
          <w:szCs w:val="28"/>
        </w:rPr>
        <w:t>В России действует множество программ, которые помогают семьям приобрести недвижимость по сравнительно небольшим п</w:t>
      </w:r>
      <w:r>
        <w:rPr>
          <w:rFonts w:ascii="Times New Roman" w:hAnsi="Times New Roman" w:cs="Times New Roman"/>
          <w:sz w:val="28"/>
          <w:szCs w:val="28"/>
        </w:rPr>
        <w:t>роцентным ставкам, ц</w:t>
      </w:r>
      <w:r w:rsidRPr="007405FD">
        <w:rPr>
          <w:rFonts w:ascii="Times New Roman" w:hAnsi="Times New Roman" w:cs="Times New Roman"/>
          <w:sz w:val="28"/>
          <w:szCs w:val="28"/>
        </w:rPr>
        <w:t>елями программ ипотечного кредитования являются развитие жилищного строительства и повышение уровня благоустройства домовладений.</w:t>
      </w:r>
    </w:p>
    <w:p w:rsidR="007050DF" w:rsidRPr="007405FD" w:rsidRDefault="007050DF" w:rsidP="007050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50DF" w:rsidRPr="007405FD" w:rsidRDefault="007050DF" w:rsidP="007050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5FD">
        <w:rPr>
          <w:rFonts w:ascii="Times New Roman" w:hAnsi="Times New Roman" w:cs="Times New Roman"/>
          <w:sz w:val="28"/>
          <w:szCs w:val="28"/>
        </w:rPr>
        <w:t>Одними из самых востребованных программ ипотечного кредитования в Волгоградской области являются:</w:t>
      </w:r>
    </w:p>
    <w:p w:rsidR="007050DF" w:rsidRDefault="007050DF" w:rsidP="007050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50DF" w:rsidRDefault="007050DF" w:rsidP="007050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0DF">
        <w:rPr>
          <w:rFonts w:ascii="Times New Roman" w:hAnsi="Times New Roman" w:cs="Times New Roman"/>
          <w:b/>
          <w:sz w:val="28"/>
          <w:szCs w:val="28"/>
        </w:rPr>
        <w:t>«Сельская ипотека»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405FD">
        <w:rPr>
          <w:rFonts w:ascii="Times New Roman" w:hAnsi="Times New Roman" w:cs="Times New Roman"/>
          <w:sz w:val="28"/>
          <w:szCs w:val="28"/>
        </w:rPr>
        <w:t xml:space="preserve"> на возмещение недополученных доходов по выданным (приобретенным) жилищным (ипотечным) кредитам (займам), предоставленным гражданам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7405FD">
        <w:rPr>
          <w:rFonts w:ascii="Times New Roman" w:hAnsi="Times New Roman" w:cs="Times New Roman"/>
          <w:sz w:val="28"/>
          <w:szCs w:val="28"/>
        </w:rPr>
        <w:t xml:space="preserve"> на строительство (приобретение) жилого помещения (жилого дома) на сельских территориях (сельских агломерациях), со ставкой до 3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7405FD">
        <w:rPr>
          <w:rFonts w:ascii="Times New Roman" w:hAnsi="Times New Roman" w:cs="Times New Roman"/>
          <w:sz w:val="28"/>
          <w:szCs w:val="28"/>
        </w:rPr>
        <w:t xml:space="preserve">годовых на покупку или строительство жилья в сельской местности. С начала действия программы «Сельская ипотека» на территории Волгоградской области зарегистрировано </w:t>
      </w:r>
      <w:r w:rsidRPr="007050DF">
        <w:rPr>
          <w:rFonts w:ascii="Times New Roman" w:hAnsi="Times New Roman" w:cs="Times New Roman"/>
          <w:sz w:val="28"/>
          <w:szCs w:val="28"/>
          <w:u w:val="single"/>
        </w:rPr>
        <w:t>945 ипотечных сделок</w:t>
      </w:r>
      <w:r w:rsidRPr="007405FD">
        <w:rPr>
          <w:rFonts w:ascii="Times New Roman" w:hAnsi="Times New Roman" w:cs="Times New Roman"/>
          <w:sz w:val="28"/>
          <w:szCs w:val="28"/>
        </w:rPr>
        <w:t>.</w:t>
      </w:r>
    </w:p>
    <w:p w:rsidR="007050DF" w:rsidRPr="007405FD" w:rsidRDefault="007050DF" w:rsidP="007050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50DF" w:rsidRDefault="007050DF" w:rsidP="007050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050DF">
        <w:rPr>
          <w:rFonts w:ascii="Times New Roman" w:hAnsi="Times New Roman" w:cs="Times New Roman"/>
          <w:b/>
          <w:sz w:val="28"/>
          <w:szCs w:val="28"/>
        </w:rPr>
        <w:t>«Льготная ипотека»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405FD">
        <w:rPr>
          <w:rFonts w:ascii="Times New Roman" w:hAnsi="Times New Roman" w:cs="Times New Roman"/>
          <w:sz w:val="28"/>
          <w:szCs w:val="28"/>
        </w:rPr>
        <w:t xml:space="preserve">процентная ставка по которой равна 8%. С начала действия программы льготной ипотеки на территории Волгоградской области зарегистрировано </w:t>
      </w:r>
      <w:r w:rsidRPr="007050DF">
        <w:rPr>
          <w:rFonts w:ascii="Times New Roman" w:hAnsi="Times New Roman" w:cs="Times New Roman"/>
          <w:sz w:val="28"/>
          <w:szCs w:val="28"/>
          <w:u w:val="single"/>
        </w:rPr>
        <w:t>7325 ипотечных сделок</w:t>
      </w:r>
      <w:r w:rsidRPr="007405FD">
        <w:rPr>
          <w:rFonts w:ascii="Times New Roman" w:hAnsi="Times New Roman" w:cs="Times New Roman"/>
          <w:sz w:val="28"/>
          <w:szCs w:val="28"/>
        </w:rPr>
        <w:t>.</w:t>
      </w:r>
    </w:p>
    <w:p w:rsidR="007050DF" w:rsidRPr="007405FD" w:rsidRDefault="007050DF" w:rsidP="007050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50DF" w:rsidRPr="007050DF" w:rsidRDefault="007050DF" w:rsidP="007050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05FD"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Управления Росреестра по Волгоградской области</w:t>
      </w:r>
      <w:r w:rsidRPr="007405FD">
        <w:rPr>
          <w:rFonts w:ascii="Times New Roman" w:hAnsi="Times New Roman" w:cs="Times New Roman"/>
          <w:sz w:val="28"/>
          <w:szCs w:val="28"/>
        </w:rPr>
        <w:t xml:space="preserve"> </w:t>
      </w:r>
      <w:r w:rsidRPr="007050DF">
        <w:rPr>
          <w:rFonts w:ascii="Times New Roman" w:hAnsi="Times New Roman" w:cs="Times New Roman"/>
          <w:b/>
          <w:sz w:val="28"/>
          <w:szCs w:val="28"/>
        </w:rPr>
        <w:t>Татьяна Кривова</w:t>
      </w:r>
      <w:r w:rsidRPr="007405FD">
        <w:rPr>
          <w:rFonts w:ascii="Times New Roman" w:hAnsi="Times New Roman" w:cs="Times New Roman"/>
          <w:sz w:val="28"/>
          <w:szCs w:val="28"/>
        </w:rPr>
        <w:t xml:space="preserve"> отмечает, </w:t>
      </w:r>
      <w:r w:rsidRPr="007050DF">
        <w:rPr>
          <w:rFonts w:ascii="Times New Roman" w:hAnsi="Times New Roman" w:cs="Times New Roman"/>
          <w:i/>
          <w:sz w:val="28"/>
          <w:szCs w:val="28"/>
        </w:rPr>
        <w:t>что данные государственные программы позволили многим семьям Волгоградской области решить самый важный вопрос с недвижимостью – приобрести новые дома и квартиры и, тем самым, повысить качество жизни.</w:t>
      </w:r>
    </w:p>
    <w:p w:rsidR="00CF355E" w:rsidRDefault="00CF355E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A0F9A" w:rsidRDefault="008A0F9A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050DF" w:rsidRPr="00655FED" w:rsidRDefault="007050DF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46A05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974"/>
    <w:rsid w:val="009A06B7"/>
    <w:rsid w:val="009B51FF"/>
    <w:rsid w:val="009B5F51"/>
    <w:rsid w:val="009C2BC7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2023-04-24T13:21:00Z</cp:lastPrinted>
  <dcterms:created xsi:type="dcterms:W3CDTF">2023-08-08T08:33:00Z</dcterms:created>
  <dcterms:modified xsi:type="dcterms:W3CDTF">2023-08-08T08:35:00Z</dcterms:modified>
</cp:coreProperties>
</file>