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numPr>
          <w:ilvl w:val="0"/>
          <w:numId w:val="0"/>
        </w:numPr>
        <w:ind w:left="142" w:hanging="0"/>
        <w:jc w:val="both"/>
        <w:outlineLvl w:val="0"/>
        <w:rPr>
          <w:sz w:val="24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-165735</wp:posOffset>
            </wp:positionH>
            <wp:positionV relativeFrom="paragraph">
              <wp:posOffset>-37465</wp:posOffset>
            </wp:positionV>
            <wp:extent cx="1123950" cy="962025"/>
            <wp:effectExtent l="0" t="0" r="0" b="0"/>
            <wp:wrapTight wrapText="bothSides">
              <wp:wrapPolygon edited="0">
                <wp:start x="-362" y="0"/>
                <wp:lineTo x="-362" y="21381"/>
                <wp:lineTo x="21594" y="21381"/>
                <wp:lineTo x="21594" y="0"/>
                <wp:lineTo x="-362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ПРЕСС-СЛУЖБА</w:t>
      </w:r>
    </w:p>
    <w:p>
      <w:pPr>
        <w:pStyle w:val="Style18"/>
        <w:ind w:left="142" w:hanging="0"/>
        <w:jc w:val="both"/>
        <w:rPr>
          <w:sz w:val="24"/>
        </w:rPr>
      </w:pPr>
      <w:r>
        <w:rPr>
          <w:sz w:val="24"/>
        </w:rPr>
        <w:t xml:space="preserve">ОТДЕЛЕНИЯ ФОНДА ПЕНСИОННОГО И СОЦИАЛЬНОГО СТРАХОВАНИЯ </w:t>
      </w:r>
    </w:p>
    <w:p>
      <w:pPr>
        <w:pStyle w:val="Style18"/>
        <w:ind w:left="142" w:hanging="0"/>
        <w:jc w:val="both"/>
        <w:rPr>
          <w:sz w:val="24"/>
        </w:rPr>
      </w:pPr>
      <w:r>
        <w:rPr>
          <w:sz w:val="24"/>
        </w:rPr>
        <w:t>РОССИЙСКОЙ ФЕДЕРАЦИИ</w:t>
      </w:r>
    </w:p>
    <w:p>
      <w:pPr>
        <w:pStyle w:val="Style18"/>
        <w:numPr>
          <w:ilvl w:val="0"/>
          <w:numId w:val="0"/>
        </w:numPr>
        <w:ind w:left="142" w:hanging="0"/>
        <w:jc w:val="both"/>
        <w:outlineLvl w:val="0"/>
        <w:rPr>
          <w:sz w:val="24"/>
        </w:rPr>
      </w:pPr>
      <w:r>
        <w:rPr>
          <w:sz w:val="24"/>
        </w:rPr>
        <w:t xml:space="preserve">ПО ВОЛГОГРАДСКОЙ ОБЛАСТИ </w:t>
      </w:r>
    </w:p>
    <w:p>
      <w:pPr>
        <w:pStyle w:val="Style22"/>
        <w:ind w:left="142" w:firstLine="578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22"/>
        <w:ind w:left="1620" w:firstLine="709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-176530</wp:posOffset>
                </wp:positionH>
                <wp:positionV relativeFrom="paragraph">
                  <wp:posOffset>59690</wp:posOffset>
                </wp:positionV>
                <wp:extent cx="423862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36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3.9pt,4.7pt" to="461.6pt,4.7pt" ID="shape_0" stroked="t" style="position:absolute">
                <v:stroke color="black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22"/>
        <w:ind w:hanging="0"/>
        <w:rPr>
          <w:b/>
          <w:b/>
          <w:bCs/>
        </w:rPr>
      </w:pPr>
      <w:r>
        <w:rPr>
          <w:b/>
          <w:bCs/>
        </w:rPr>
      </w:r>
    </w:p>
    <w:p>
      <w:pPr>
        <w:pStyle w:val="Style22"/>
        <w:ind w:hanging="0"/>
        <w:rPr>
          <w:b/>
          <w:b/>
          <w:bCs/>
        </w:rPr>
      </w:pPr>
      <w:r>
        <w:rPr>
          <w:b/>
          <w:bCs/>
        </w:rPr>
        <w:t>2</w:t>
      </w:r>
      <w:r>
        <w:rPr>
          <w:b/>
          <w:bCs/>
        </w:rPr>
        <w:t>7</w:t>
      </w:r>
      <w:r>
        <w:rPr>
          <w:b/>
          <w:bCs/>
        </w:rPr>
        <w:t xml:space="preserve"> июля 2023 </w:t>
      </w:r>
    </w:p>
    <w:p>
      <w:pPr>
        <w:pStyle w:val="Style22"/>
        <w:ind w:left="1622" w:firstLine="709"/>
        <w:rPr>
          <w:b/>
          <w:b/>
          <w:bCs/>
          <w:sz w:val="22"/>
          <w:szCs w:val="20"/>
        </w:rPr>
      </w:pPr>
      <w:r>
        <w:rPr>
          <w:b/>
          <w:bCs/>
          <w:sz w:val="22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Лучшие практики масштабируются на территории региона: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Волгоградской области к открытию готовятся ещё два ЦОСПа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 августа в клиентских службах Социального фонда России Суровикинского (г. Суровикино, ул. Ленина, 88) и Михайловского (г. Михайловка, ул. Подгорная, 4) районов Волгоградской области состоится открытие двух новых Центров общения старшего поколения.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Центры открываются с целью организации досуга и обучения пенсионеров. По аналогии с уже действующим в Котельниковском районе центром во вновь открывшихся учреждениях будут созданы условия для занятий по интересам, дружеского общения пенсионеров, проведения мастер-классов, организации праздников, уроков пенсионной (финансовой, цифровой и др.) грамотности, встреч с представителями различных ведомств и пр</w:t>
      </w:r>
      <w:r>
        <w:rPr>
          <w:rFonts w:cs="Times New Roman" w:ascii="Times New Roman" w:hAnsi="Times New Roman"/>
          <w:sz w:val="24"/>
          <w:szCs w:val="24"/>
        </w:rPr>
        <w:t>очее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Волгоградской области с февраля 2023 года уже работает первый в регионе ЦОСП, расположенный на базе Котельниковской клиентской службы Отделения Социального фонда России по Волгоградской области. В течение полугода проект зарекомендовал себя как социально значимый, необходимый людям «серебряного» возраста: пенсионеры с удовольствием приходят на мероприятия, и количество посетителей с каждым разом увеличивается.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Приглашаем всех желающих принять участие в торжественной церемонии открытия центров, а также ждем вас на наших мероприятиях в дальнейшем! 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sectPr>
      <w:type w:val="nextPage"/>
      <w:pgSz w:w="11906" w:h="16838"/>
      <w:pgMar w:left="993" w:right="566" w:header="0" w:top="567" w:footer="0" w:bottom="14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82fb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4"/>
    <w:semiHidden/>
    <w:qFormat/>
    <w:rsid w:val="00ac7369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5" w:customStyle="1">
    <w:name w:val="Основной текст с отступом Знак"/>
    <w:basedOn w:val="DefaultParagraphFont"/>
    <w:link w:val="a6"/>
    <w:semiHidden/>
    <w:qFormat/>
    <w:rsid w:val="00ac7369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df550c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link w:val="a5"/>
    <w:semiHidden/>
    <w:unhideWhenUsed/>
    <w:rsid w:val="00ac7369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dd0d3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Body Text Indent"/>
    <w:basedOn w:val="Normal"/>
    <w:link w:val="a7"/>
    <w:semiHidden/>
    <w:unhideWhenUsed/>
    <w:rsid w:val="00ac7369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df550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Application>LibreOffice/7.1.2.2$Windows_X86_64 LibreOffice_project/8a45595d069ef5570103caea1b71cc9d82b2aae4</Application>
  <AppVersion>15.0000</AppVersion>
  <Pages>1</Pages>
  <Words>189</Words>
  <Characters>1314</Characters>
  <CharactersWithSpaces>1499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2023-07-11T06:05:00Z</dcterms:created>
  <dc:creator>044ZeninaEV</dc:creator>
  <dc:description/>
  <dc:language>ru-RU</dc:language>
  <cp:lastModifiedBy/>
  <dcterms:modified xsi:type="dcterms:W3CDTF">2023-07-27T14:57:56Z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